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60A821" w14:textId="77777777" w:rsidR="00F909C9" w:rsidRPr="00A47609" w:rsidRDefault="00F909C9" w:rsidP="00F909C9">
      <w:pPr>
        <w:pStyle w:val="Standard"/>
        <w:tabs>
          <w:tab w:val="left" w:pos="824"/>
          <w:tab w:val="center" w:pos="4702"/>
        </w:tabs>
        <w:jc w:val="center"/>
        <w:rPr>
          <w:b/>
          <w:bCs/>
          <w:color w:val="000000"/>
          <w:sz w:val="22"/>
          <w:szCs w:val="22"/>
        </w:rPr>
      </w:pPr>
      <w:r w:rsidRPr="00A47609">
        <w:rPr>
          <w:b/>
          <w:bCs/>
          <w:color w:val="000000"/>
          <w:sz w:val="22"/>
          <w:szCs w:val="22"/>
        </w:rPr>
        <w:t>SPECYFIKACJA WARUNKÓW ZAMÓWIENIA</w:t>
      </w:r>
    </w:p>
    <w:p w14:paraId="361ED0D5" w14:textId="77777777" w:rsidR="00F909C9" w:rsidRPr="00A47609" w:rsidRDefault="00F909C9" w:rsidP="00F909C9">
      <w:pPr>
        <w:pStyle w:val="Standard"/>
        <w:tabs>
          <w:tab w:val="left" w:pos="1665"/>
        </w:tabs>
        <w:jc w:val="center"/>
        <w:rPr>
          <w:color w:val="000000"/>
          <w:sz w:val="22"/>
          <w:szCs w:val="22"/>
        </w:rPr>
      </w:pPr>
    </w:p>
    <w:p w14:paraId="573E42DC" w14:textId="77777777" w:rsidR="00F909C9" w:rsidRPr="00A47609" w:rsidRDefault="00F909C9" w:rsidP="00F909C9">
      <w:pPr>
        <w:pStyle w:val="Standard"/>
        <w:tabs>
          <w:tab w:val="left" w:pos="1665"/>
        </w:tabs>
        <w:jc w:val="center"/>
        <w:rPr>
          <w:sz w:val="22"/>
          <w:szCs w:val="22"/>
        </w:rPr>
      </w:pPr>
      <w:r w:rsidRPr="00A47609">
        <w:rPr>
          <w:color w:val="000000"/>
          <w:sz w:val="22"/>
          <w:szCs w:val="22"/>
        </w:rPr>
        <w:t xml:space="preserve">zgodnie z przepisami ustawy z dnia 11 września 2019 r - Prawo zamówień </w:t>
      </w:r>
      <w:r w:rsidRPr="00A47609">
        <w:rPr>
          <w:rFonts w:eastAsia="TTE17FFBD0t00"/>
          <w:color w:val="000000"/>
          <w:sz w:val="22"/>
          <w:szCs w:val="22"/>
        </w:rPr>
        <w:t>publicznych</w:t>
      </w:r>
    </w:p>
    <w:p w14:paraId="0A97D6B4" w14:textId="77777777" w:rsidR="00B76493" w:rsidRDefault="00B76493" w:rsidP="00C85678">
      <w:pPr>
        <w:pStyle w:val="Standard"/>
        <w:jc w:val="center"/>
        <w:rPr>
          <w:rFonts w:eastAsia="TTE17FFBD0t00"/>
          <w:color w:val="000000"/>
          <w:sz w:val="22"/>
          <w:szCs w:val="22"/>
        </w:rPr>
      </w:pPr>
      <w:r>
        <w:rPr>
          <w:rFonts w:eastAsia="TTE17FFBD0t00"/>
          <w:color w:val="000000"/>
          <w:sz w:val="22"/>
          <w:szCs w:val="22"/>
        </w:rPr>
        <w:t xml:space="preserve">(Dz.U.2021.1129 </w:t>
      </w:r>
      <w:proofErr w:type="spellStart"/>
      <w:r>
        <w:rPr>
          <w:rFonts w:eastAsia="TTE17FFBD0t00"/>
          <w:color w:val="000000"/>
          <w:sz w:val="22"/>
          <w:szCs w:val="22"/>
        </w:rPr>
        <w:t>t.j</w:t>
      </w:r>
      <w:proofErr w:type="spellEnd"/>
      <w:r>
        <w:rPr>
          <w:rFonts w:eastAsia="TTE17FFBD0t00"/>
          <w:color w:val="000000"/>
          <w:sz w:val="22"/>
          <w:szCs w:val="22"/>
        </w:rPr>
        <w:t xml:space="preserve">. ze zm., </w:t>
      </w:r>
      <w:r w:rsidRPr="00A47609">
        <w:rPr>
          <w:rFonts w:eastAsiaTheme="majorEastAsia"/>
          <w:b/>
          <w:sz w:val="22"/>
          <w:szCs w:val="22"/>
          <w:lang w:eastAsia="en-US"/>
        </w:rPr>
        <w:t xml:space="preserve">– </w:t>
      </w:r>
      <w:r w:rsidRPr="00B76493">
        <w:rPr>
          <w:rFonts w:eastAsiaTheme="majorEastAsia"/>
          <w:sz w:val="22"/>
          <w:szCs w:val="22"/>
          <w:lang w:eastAsia="en-US"/>
        </w:rPr>
        <w:t xml:space="preserve">dalej: ustawa </w:t>
      </w:r>
      <w:proofErr w:type="spellStart"/>
      <w:r w:rsidRPr="00B76493">
        <w:rPr>
          <w:rFonts w:eastAsiaTheme="majorEastAsia"/>
          <w:sz w:val="22"/>
          <w:szCs w:val="22"/>
          <w:lang w:eastAsia="en-US"/>
        </w:rPr>
        <w:t>Pzp</w:t>
      </w:r>
      <w:proofErr w:type="spellEnd"/>
      <w:r>
        <w:rPr>
          <w:rFonts w:eastAsia="TTE17FFBD0t00"/>
          <w:color w:val="000000"/>
          <w:sz w:val="22"/>
          <w:szCs w:val="22"/>
        </w:rPr>
        <w:t>)</w:t>
      </w:r>
    </w:p>
    <w:p w14:paraId="7E1476A0" w14:textId="77777777" w:rsidR="00B76493" w:rsidRDefault="00B76493" w:rsidP="00C85678">
      <w:pPr>
        <w:pStyle w:val="Standard"/>
        <w:jc w:val="center"/>
        <w:rPr>
          <w:rFonts w:eastAsia="TTE17FFBD0t00"/>
          <w:color w:val="000000"/>
          <w:sz w:val="22"/>
          <w:szCs w:val="22"/>
        </w:rPr>
      </w:pPr>
    </w:p>
    <w:p w14:paraId="7217E403" w14:textId="77777777" w:rsidR="00C85678" w:rsidRPr="00A47609" w:rsidRDefault="00C85678" w:rsidP="00B76493">
      <w:pPr>
        <w:pStyle w:val="Standard"/>
        <w:jc w:val="center"/>
        <w:rPr>
          <w:rFonts w:eastAsia="TTE17FFBD0t00"/>
          <w:sz w:val="22"/>
          <w:szCs w:val="22"/>
        </w:rPr>
      </w:pPr>
      <w:r w:rsidRPr="00A47609">
        <w:rPr>
          <w:rFonts w:eastAsia="TTE17FFBD0t00"/>
          <w:sz w:val="22"/>
          <w:szCs w:val="22"/>
        </w:rPr>
        <w:t>Samorządowa Instytucja Kultury</w:t>
      </w:r>
    </w:p>
    <w:p w14:paraId="19934C17" w14:textId="77777777" w:rsidR="00C85678" w:rsidRPr="00A47609" w:rsidRDefault="00C85678" w:rsidP="00C85678">
      <w:pPr>
        <w:pStyle w:val="Standard"/>
        <w:jc w:val="center"/>
        <w:rPr>
          <w:rFonts w:eastAsia="TTE17FFBD0t00"/>
          <w:sz w:val="22"/>
          <w:szCs w:val="22"/>
        </w:rPr>
      </w:pPr>
      <w:r w:rsidRPr="00A47609">
        <w:rPr>
          <w:rFonts w:eastAsia="TTE17FFBD0t00"/>
          <w:sz w:val="22"/>
          <w:szCs w:val="22"/>
        </w:rPr>
        <w:t>Centrum Nowoczesności Młyn Wiedzy</w:t>
      </w:r>
    </w:p>
    <w:p w14:paraId="42DAD1B7" w14:textId="77777777" w:rsidR="00402FF6" w:rsidRPr="00A47609" w:rsidRDefault="00C85678" w:rsidP="00C85678">
      <w:pPr>
        <w:pStyle w:val="Standard"/>
        <w:jc w:val="center"/>
        <w:rPr>
          <w:color w:val="000000"/>
          <w:sz w:val="22"/>
          <w:szCs w:val="22"/>
        </w:rPr>
      </w:pPr>
      <w:r w:rsidRPr="00A47609">
        <w:rPr>
          <w:rFonts w:eastAsia="TTE17FFBD0t00"/>
          <w:sz w:val="22"/>
          <w:szCs w:val="22"/>
        </w:rPr>
        <w:t>ul. Władysława Łokietka 5, 87 – 100 Toruń</w:t>
      </w:r>
    </w:p>
    <w:p w14:paraId="5FAC3EA2" w14:textId="77777777" w:rsidR="00C85678" w:rsidRPr="00A47609" w:rsidRDefault="00C85678" w:rsidP="00C85678">
      <w:pPr>
        <w:pStyle w:val="Standard"/>
        <w:jc w:val="center"/>
        <w:rPr>
          <w:rFonts w:eastAsia="TTE17FFBD0t00"/>
          <w:color w:val="000000"/>
          <w:sz w:val="22"/>
          <w:szCs w:val="22"/>
        </w:rPr>
      </w:pPr>
    </w:p>
    <w:p w14:paraId="6DEBAEEE" w14:textId="77777777" w:rsidR="00402FF6" w:rsidRPr="00A47609" w:rsidRDefault="00C85678" w:rsidP="00C85678">
      <w:pPr>
        <w:pStyle w:val="Tekstpodstawowy"/>
        <w:jc w:val="center"/>
        <w:rPr>
          <w:sz w:val="22"/>
          <w:szCs w:val="22"/>
        </w:rPr>
      </w:pPr>
      <w:r w:rsidRPr="00A47609">
        <w:rPr>
          <w:sz w:val="22"/>
          <w:szCs w:val="22"/>
        </w:rPr>
        <w:t>telefon: 56 690 49 90, http://centrumnowo.kei.pl/</w:t>
      </w:r>
    </w:p>
    <w:p w14:paraId="05A2D7C0" w14:textId="4EDBEBF9" w:rsidR="00D35C7B" w:rsidRPr="00A47609" w:rsidRDefault="00402FF6" w:rsidP="00D35C7B">
      <w:pPr>
        <w:jc w:val="center"/>
        <w:rPr>
          <w:i/>
          <w:sz w:val="22"/>
          <w:szCs w:val="22"/>
        </w:rPr>
      </w:pPr>
      <w:r w:rsidRPr="00A47609">
        <w:rPr>
          <w:i/>
          <w:sz w:val="22"/>
          <w:szCs w:val="22"/>
        </w:rPr>
        <w:t xml:space="preserve">zaprasza do udziału w postępowaniu o udzielenie zamówienia publicznego prowadzonego w trybie </w:t>
      </w:r>
      <w:r w:rsidR="001830EB" w:rsidRPr="00A47609">
        <w:rPr>
          <w:i/>
          <w:sz w:val="22"/>
          <w:szCs w:val="22"/>
        </w:rPr>
        <w:t xml:space="preserve">podstawowym bez przeprowadzania negocjacji </w:t>
      </w:r>
      <w:r w:rsidR="00C85678" w:rsidRPr="00A47609">
        <w:rPr>
          <w:i/>
          <w:sz w:val="22"/>
          <w:szCs w:val="22"/>
        </w:rPr>
        <w:t xml:space="preserve">na </w:t>
      </w:r>
      <w:r w:rsidR="00944E6A">
        <w:rPr>
          <w:i/>
          <w:sz w:val="22"/>
          <w:szCs w:val="22"/>
        </w:rPr>
        <w:t xml:space="preserve">Dostawę Wystawy </w:t>
      </w:r>
      <w:r w:rsidR="00944E6A" w:rsidRPr="00944E6A">
        <w:rPr>
          <w:i/>
          <w:sz w:val="22"/>
          <w:szCs w:val="22"/>
        </w:rPr>
        <w:t>„ILUZJE I RUCH”</w:t>
      </w:r>
    </w:p>
    <w:p w14:paraId="533B9AD2" w14:textId="77777777" w:rsidR="00402FF6" w:rsidRPr="00A47609" w:rsidRDefault="00402FF6" w:rsidP="00D35C7B">
      <w:pPr>
        <w:jc w:val="center"/>
        <w:rPr>
          <w:rFonts w:eastAsiaTheme="majorEastAsia"/>
          <w:bCs/>
          <w:sz w:val="22"/>
          <w:szCs w:val="22"/>
          <w:lang w:eastAsia="en-US"/>
        </w:rPr>
      </w:pPr>
    </w:p>
    <w:p w14:paraId="30AF3B5D" w14:textId="77777777" w:rsidR="003B0B63" w:rsidRPr="00A47609" w:rsidRDefault="003B0B63" w:rsidP="003B0B63">
      <w:pPr>
        <w:rPr>
          <w:rFonts w:eastAsiaTheme="majorEastAsia"/>
          <w:sz w:val="22"/>
          <w:szCs w:val="22"/>
          <w:lang w:eastAsia="en-US"/>
        </w:rPr>
      </w:pPr>
      <w:r w:rsidRPr="00A47609">
        <w:rPr>
          <w:rFonts w:eastAsiaTheme="majorEastAsia"/>
          <w:bCs/>
          <w:sz w:val="22"/>
          <w:szCs w:val="22"/>
          <w:lang w:eastAsia="en-US"/>
        </w:rPr>
        <w:t>Wartość zamówienia</w:t>
      </w:r>
      <w:r w:rsidR="00F909C9" w:rsidRPr="00A47609">
        <w:rPr>
          <w:rFonts w:eastAsiaTheme="majorEastAsia"/>
          <w:bCs/>
          <w:sz w:val="22"/>
          <w:szCs w:val="22"/>
          <w:lang w:eastAsia="en-US"/>
        </w:rPr>
        <w:t xml:space="preserve"> </w:t>
      </w:r>
      <w:r w:rsidR="00181464" w:rsidRPr="00A47609">
        <w:rPr>
          <w:rFonts w:eastAsiaTheme="majorEastAsia"/>
          <w:bCs/>
          <w:sz w:val="22"/>
          <w:szCs w:val="22"/>
          <w:lang w:eastAsia="en-US"/>
        </w:rPr>
        <w:t xml:space="preserve"> </w:t>
      </w:r>
      <w:r w:rsidRPr="00A47609">
        <w:rPr>
          <w:rFonts w:eastAsiaTheme="majorEastAsia"/>
          <w:b/>
          <w:sz w:val="22"/>
          <w:szCs w:val="22"/>
          <w:lang w:eastAsia="en-US"/>
        </w:rPr>
        <w:t>nie przekracza</w:t>
      </w:r>
      <w:r w:rsidRPr="00A47609">
        <w:rPr>
          <w:rFonts w:eastAsiaTheme="majorEastAsia"/>
          <w:sz w:val="22"/>
          <w:szCs w:val="22"/>
          <w:lang w:eastAsia="en-US"/>
        </w:rPr>
        <w:t xml:space="preserve"> progów unijnych określon</w:t>
      </w:r>
      <w:r w:rsidR="00B76493">
        <w:rPr>
          <w:rFonts w:eastAsiaTheme="majorEastAsia"/>
          <w:sz w:val="22"/>
          <w:szCs w:val="22"/>
          <w:lang w:eastAsia="en-US"/>
        </w:rPr>
        <w:t xml:space="preserve">ych na podstawie art. 3 ustawy </w:t>
      </w:r>
      <w:proofErr w:type="spellStart"/>
      <w:r w:rsidR="00B76493">
        <w:rPr>
          <w:rFonts w:eastAsiaTheme="majorEastAsia"/>
          <w:sz w:val="22"/>
          <w:szCs w:val="22"/>
          <w:lang w:eastAsia="en-US"/>
        </w:rPr>
        <w:t>Pzp</w:t>
      </w:r>
      <w:proofErr w:type="spellEnd"/>
      <w:r w:rsidR="00B76493">
        <w:rPr>
          <w:rFonts w:eastAsiaTheme="majorEastAsia"/>
          <w:sz w:val="22"/>
          <w:szCs w:val="22"/>
          <w:lang w:eastAsia="en-US"/>
        </w:rPr>
        <w:t>.</w:t>
      </w:r>
    </w:p>
    <w:p w14:paraId="4D8526CA" w14:textId="77777777" w:rsidR="003B0B63" w:rsidRPr="00A47609" w:rsidRDefault="003B0B63" w:rsidP="003B0B63">
      <w:pPr>
        <w:jc w:val="both"/>
        <w:rPr>
          <w:rFonts w:eastAsiaTheme="majorEastAsia"/>
          <w:sz w:val="22"/>
          <w:szCs w:val="22"/>
          <w:lang w:eastAsia="en-US"/>
        </w:rPr>
      </w:pPr>
    </w:p>
    <w:p w14:paraId="082E0295" w14:textId="77777777" w:rsidR="00402FF6" w:rsidRPr="00A47609" w:rsidRDefault="000D23C0" w:rsidP="00402FF6">
      <w:pPr>
        <w:widowControl w:val="0"/>
        <w:spacing w:after="200" w:line="252" w:lineRule="auto"/>
        <w:contextualSpacing/>
        <w:jc w:val="both"/>
        <w:rPr>
          <w:rFonts w:eastAsiaTheme="majorEastAsia"/>
          <w:sz w:val="22"/>
          <w:szCs w:val="22"/>
          <w:lang w:eastAsia="en-US"/>
        </w:rPr>
      </w:pPr>
      <w:r w:rsidRPr="00A47609">
        <w:rPr>
          <w:rFonts w:eastAsiaTheme="majorEastAsia"/>
          <w:sz w:val="22"/>
          <w:szCs w:val="22"/>
          <w:lang w:eastAsia="en-US"/>
        </w:rPr>
        <w:t xml:space="preserve">Wspólny Słownik Zamówień: </w:t>
      </w:r>
    </w:p>
    <w:p w14:paraId="7E6D7CEE" w14:textId="77777777" w:rsidR="00CF22C2" w:rsidRPr="00944E6A" w:rsidRDefault="00CF22C2" w:rsidP="00CF22C2">
      <w:pPr>
        <w:widowControl w:val="0"/>
        <w:spacing w:after="200" w:line="252" w:lineRule="auto"/>
        <w:contextualSpacing/>
        <w:jc w:val="both"/>
        <w:rPr>
          <w:rFonts w:eastAsiaTheme="majorEastAsia"/>
          <w:sz w:val="22"/>
          <w:szCs w:val="22"/>
          <w:lang w:eastAsia="en-US"/>
        </w:rPr>
      </w:pPr>
      <w:r w:rsidRPr="00944E6A">
        <w:rPr>
          <w:rFonts w:eastAsiaTheme="majorEastAsia"/>
          <w:sz w:val="22"/>
          <w:szCs w:val="22"/>
          <w:lang w:eastAsia="en-US"/>
        </w:rPr>
        <w:t>92.31.22.13-7 - Usługi autorów technicznych</w:t>
      </w:r>
    </w:p>
    <w:p w14:paraId="4785A944" w14:textId="77777777" w:rsidR="00944E6A" w:rsidRPr="00944E6A" w:rsidRDefault="00944E6A" w:rsidP="00944E6A">
      <w:pPr>
        <w:widowControl w:val="0"/>
        <w:spacing w:after="200" w:line="252" w:lineRule="auto"/>
        <w:contextualSpacing/>
        <w:jc w:val="both"/>
        <w:rPr>
          <w:rFonts w:eastAsiaTheme="majorEastAsia"/>
          <w:sz w:val="22"/>
          <w:szCs w:val="22"/>
          <w:lang w:eastAsia="en-US"/>
        </w:rPr>
      </w:pPr>
      <w:r w:rsidRPr="00944E6A">
        <w:rPr>
          <w:rFonts w:eastAsiaTheme="majorEastAsia"/>
          <w:sz w:val="22"/>
          <w:szCs w:val="22"/>
          <w:lang w:eastAsia="en-US"/>
        </w:rPr>
        <w:t>45.21.23.10-2 - Roboty budowlane w zakresie budowy wystaw</w:t>
      </w:r>
    </w:p>
    <w:p w14:paraId="6DBB7FCD" w14:textId="77777777" w:rsidR="00944E6A" w:rsidRPr="00944E6A" w:rsidRDefault="00944E6A" w:rsidP="00944E6A">
      <w:pPr>
        <w:widowControl w:val="0"/>
        <w:spacing w:after="200" w:line="252" w:lineRule="auto"/>
        <w:contextualSpacing/>
        <w:jc w:val="both"/>
        <w:rPr>
          <w:rFonts w:eastAsiaTheme="majorEastAsia"/>
          <w:sz w:val="22"/>
          <w:szCs w:val="22"/>
          <w:lang w:eastAsia="en-US"/>
        </w:rPr>
      </w:pPr>
      <w:r w:rsidRPr="00944E6A">
        <w:rPr>
          <w:rFonts w:eastAsiaTheme="majorEastAsia"/>
          <w:sz w:val="22"/>
          <w:szCs w:val="22"/>
          <w:lang w:eastAsia="en-US"/>
        </w:rPr>
        <w:t>92.31.20.00-1 - Usługi artystyczne</w:t>
      </w:r>
    </w:p>
    <w:p w14:paraId="293EDD30" w14:textId="77777777" w:rsidR="00944E6A" w:rsidRPr="00944E6A" w:rsidRDefault="00944E6A" w:rsidP="00944E6A">
      <w:pPr>
        <w:widowControl w:val="0"/>
        <w:spacing w:after="200" w:line="252" w:lineRule="auto"/>
        <w:contextualSpacing/>
        <w:jc w:val="both"/>
        <w:rPr>
          <w:rFonts w:eastAsiaTheme="majorEastAsia"/>
          <w:sz w:val="22"/>
          <w:szCs w:val="22"/>
          <w:lang w:eastAsia="en-US"/>
        </w:rPr>
      </w:pPr>
      <w:r w:rsidRPr="00944E6A">
        <w:rPr>
          <w:rFonts w:eastAsiaTheme="majorEastAsia"/>
          <w:sz w:val="22"/>
          <w:szCs w:val="22"/>
          <w:lang w:eastAsia="en-US"/>
        </w:rPr>
        <w:t>71.32.00.00-7 - Usługi inżynieryjne w zakresie projektowania</w:t>
      </w:r>
    </w:p>
    <w:p w14:paraId="6BB84523" w14:textId="77777777" w:rsidR="00944E6A" w:rsidRPr="00944E6A" w:rsidRDefault="00944E6A" w:rsidP="00944E6A">
      <w:pPr>
        <w:widowControl w:val="0"/>
        <w:spacing w:after="200" w:line="252" w:lineRule="auto"/>
        <w:contextualSpacing/>
        <w:jc w:val="both"/>
        <w:rPr>
          <w:rFonts w:eastAsiaTheme="majorEastAsia"/>
          <w:sz w:val="22"/>
          <w:szCs w:val="22"/>
          <w:lang w:eastAsia="en-US"/>
        </w:rPr>
      </w:pPr>
      <w:r w:rsidRPr="00944E6A">
        <w:rPr>
          <w:rFonts w:eastAsiaTheme="majorEastAsia"/>
          <w:sz w:val="22"/>
          <w:szCs w:val="22"/>
          <w:lang w:eastAsia="en-US"/>
        </w:rPr>
        <w:t>79.93.00.00-2 - Specjalne usługi projektowe</w:t>
      </w:r>
    </w:p>
    <w:p w14:paraId="17415397" w14:textId="77777777" w:rsidR="00944E6A" w:rsidRPr="00944E6A" w:rsidRDefault="00944E6A" w:rsidP="00944E6A">
      <w:pPr>
        <w:widowControl w:val="0"/>
        <w:spacing w:after="200" w:line="252" w:lineRule="auto"/>
        <w:contextualSpacing/>
        <w:jc w:val="both"/>
        <w:rPr>
          <w:rFonts w:eastAsiaTheme="majorEastAsia"/>
          <w:sz w:val="22"/>
          <w:szCs w:val="22"/>
          <w:lang w:eastAsia="en-US"/>
        </w:rPr>
      </w:pPr>
      <w:r w:rsidRPr="00944E6A">
        <w:rPr>
          <w:rFonts w:eastAsiaTheme="majorEastAsia"/>
          <w:sz w:val="22"/>
          <w:szCs w:val="22"/>
          <w:lang w:eastAsia="en-US"/>
        </w:rPr>
        <w:t>79.93.10.00-9 - Usługi dekoracji wnętrz</w:t>
      </w:r>
    </w:p>
    <w:p w14:paraId="403095B5" w14:textId="77777777" w:rsidR="00944E6A" w:rsidRPr="00944E6A" w:rsidRDefault="00944E6A" w:rsidP="00944E6A">
      <w:pPr>
        <w:widowControl w:val="0"/>
        <w:spacing w:after="200" w:line="252" w:lineRule="auto"/>
        <w:contextualSpacing/>
        <w:jc w:val="both"/>
        <w:rPr>
          <w:rFonts w:eastAsiaTheme="majorEastAsia"/>
          <w:sz w:val="22"/>
          <w:szCs w:val="22"/>
          <w:lang w:eastAsia="en-US"/>
        </w:rPr>
      </w:pPr>
      <w:r w:rsidRPr="00944E6A">
        <w:rPr>
          <w:rFonts w:eastAsiaTheme="majorEastAsia"/>
          <w:sz w:val="22"/>
          <w:szCs w:val="22"/>
          <w:lang w:eastAsia="en-US"/>
        </w:rPr>
        <w:t>79.93.20.00-6 - Usługi projektowania wnętrz</w:t>
      </w:r>
    </w:p>
    <w:p w14:paraId="35CAE16A" w14:textId="22EC1008" w:rsidR="0053267B" w:rsidRDefault="00944E6A" w:rsidP="00944E6A">
      <w:pPr>
        <w:widowControl w:val="0"/>
        <w:spacing w:after="200" w:line="252" w:lineRule="auto"/>
        <w:contextualSpacing/>
        <w:jc w:val="both"/>
        <w:rPr>
          <w:rFonts w:eastAsiaTheme="majorEastAsia"/>
          <w:sz w:val="22"/>
          <w:szCs w:val="22"/>
          <w:lang w:eastAsia="en-US"/>
        </w:rPr>
      </w:pPr>
      <w:r w:rsidRPr="00944E6A">
        <w:rPr>
          <w:rFonts w:eastAsiaTheme="majorEastAsia"/>
          <w:sz w:val="22"/>
          <w:szCs w:val="22"/>
          <w:lang w:eastAsia="en-US"/>
        </w:rPr>
        <w:t>79.63.20.00-3 - Szkolenie pracowników</w:t>
      </w:r>
    </w:p>
    <w:p w14:paraId="552FBD20" w14:textId="77777777" w:rsidR="00944E6A" w:rsidRPr="00A47609" w:rsidRDefault="00944E6A" w:rsidP="00944E6A">
      <w:pPr>
        <w:widowControl w:val="0"/>
        <w:spacing w:after="200" w:line="252" w:lineRule="auto"/>
        <w:contextualSpacing/>
        <w:jc w:val="both"/>
        <w:rPr>
          <w:rFonts w:eastAsiaTheme="majorEastAsia"/>
          <w:b/>
          <w:sz w:val="22"/>
          <w:szCs w:val="22"/>
          <w:lang w:eastAsia="en-US"/>
        </w:rPr>
      </w:pPr>
    </w:p>
    <w:p w14:paraId="018AB323" w14:textId="77777777" w:rsidR="003B0B63" w:rsidRPr="00A47609" w:rsidRDefault="001333A8" w:rsidP="00AC5BBA">
      <w:pPr>
        <w:widowControl w:val="0"/>
        <w:spacing w:after="200" w:line="252" w:lineRule="auto"/>
        <w:contextualSpacing/>
        <w:jc w:val="both"/>
        <w:rPr>
          <w:rFonts w:eastAsiaTheme="majorEastAsia"/>
          <w:b/>
          <w:sz w:val="22"/>
          <w:szCs w:val="22"/>
          <w:lang w:eastAsia="en-US"/>
        </w:rPr>
      </w:pPr>
      <w:r w:rsidRPr="00A47609">
        <w:rPr>
          <w:rFonts w:eastAsiaTheme="majorEastAsia"/>
          <w:b/>
          <w:sz w:val="22"/>
          <w:szCs w:val="22"/>
          <w:lang w:eastAsia="en-US"/>
        </w:rPr>
        <w:t>Tryb udzielenia zamówienia - t</w:t>
      </w:r>
      <w:r w:rsidR="003B0B63" w:rsidRPr="00A47609">
        <w:rPr>
          <w:rFonts w:eastAsiaTheme="majorEastAsia"/>
          <w:b/>
          <w:sz w:val="22"/>
          <w:szCs w:val="22"/>
          <w:lang w:eastAsia="en-US"/>
        </w:rPr>
        <w:t xml:space="preserve">ryb </w:t>
      </w:r>
      <w:bookmarkStart w:id="0" w:name="_Hlk89962407"/>
      <w:r w:rsidR="003B0B63" w:rsidRPr="00A47609">
        <w:rPr>
          <w:rFonts w:eastAsiaTheme="majorEastAsia"/>
          <w:b/>
          <w:sz w:val="22"/>
          <w:szCs w:val="22"/>
          <w:lang w:eastAsia="en-US"/>
        </w:rPr>
        <w:t xml:space="preserve">podstawowy </w:t>
      </w:r>
      <w:r w:rsidR="001830EB" w:rsidRPr="00A47609">
        <w:rPr>
          <w:rFonts w:eastAsiaTheme="majorEastAsia"/>
          <w:b/>
          <w:sz w:val="22"/>
          <w:szCs w:val="22"/>
          <w:lang w:eastAsia="en-US"/>
        </w:rPr>
        <w:t>bez przeprowadzania negocjacji</w:t>
      </w:r>
      <w:bookmarkEnd w:id="0"/>
      <w:r w:rsidR="003B0B63" w:rsidRPr="00A47609">
        <w:rPr>
          <w:rFonts w:eastAsiaTheme="majorEastAsia"/>
          <w:b/>
          <w:sz w:val="22"/>
          <w:szCs w:val="22"/>
          <w:lang w:eastAsia="en-US"/>
        </w:rPr>
        <w:t xml:space="preserve">, o którym mowa w art. 275 pkt </w:t>
      </w:r>
      <w:r w:rsidR="001830EB" w:rsidRPr="00A47609">
        <w:rPr>
          <w:rFonts w:eastAsiaTheme="majorEastAsia"/>
          <w:b/>
          <w:sz w:val="22"/>
          <w:szCs w:val="22"/>
          <w:lang w:eastAsia="en-US"/>
        </w:rPr>
        <w:t>1</w:t>
      </w:r>
      <w:r w:rsidR="003B0B63" w:rsidRPr="00A47609">
        <w:rPr>
          <w:rFonts w:eastAsiaTheme="majorEastAsia"/>
          <w:b/>
          <w:sz w:val="22"/>
          <w:szCs w:val="22"/>
          <w:lang w:eastAsia="en-US"/>
        </w:rPr>
        <w:t xml:space="preserve"> ustawy </w:t>
      </w:r>
      <w:proofErr w:type="spellStart"/>
      <w:r w:rsidR="00B76493">
        <w:rPr>
          <w:rFonts w:eastAsiaTheme="majorEastAsia"/>
          <w:b/>
          <w:sz w:val="22"/>
          <w:szCs w:val="22"/>
          <w:lang w:eastAsia="en-US"/>
        </w:rPr>
        <w:t>Pzp</w:t>
      </w:r>
      <w:proofErr w:type="spellEnd"/>
      <w:r w:rsidR="00B76493">
        <w:rPr>
          <w:rFonts w:eastAsiaTheme="majorEastAsia"/>
          <w:b/>
          <w:sz w:val="22"/>
          <w:szCs w:val="22"/>
          <w:lang w:eastAsia="en-US"/>
        </w:rPr>
        <w:t>.</w:t>
      </w:r>
    </w:p>
    <w:p w14:paraId="4106F7D8" w14:textId="77777777" w:rsidR="00B638C9" w:rsidRPr="00A47609" w:rsidRDefault="00B638C9" w:rsidP="00B638C9">
      <w:pPr>
        <w:pStyle w:val="western"/>
        <w:spacing w:after="0" w:line="240" w:lineRule="auto"/>
        <w:rPr>
          <w:rFonts w:ascii="Times New Roman" w:hAnsi="Times New Roman" w:cs="Times New Roman"/>
          <w:color w:val="auto"/>
          <w:sz w:val="22"/>
          <w:szCs w:val="22"/>
        </w:rPr>
      </w:pPr>
    </w:p>
    <w:p w14:paraId="435EE0CD" w14:textId="77777777" w:rsidR="00B638C9" w:rsidRPr="00A47609" w:rsidRDefault="00D35C7B" w:rsidP="00B638C9">
      <w:pPr>
        <w:pStyle w:val="Akapitzlist2"/>
        <w:widowControl/>
        <w:jc w:val="both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A47609">
        <w:rPr>
          <w:rFonts w:ascii="Times New Roman" w:hAnsi="Times New Roman" w:cs="Times New Roman"/>
          <w:b/>
          <w:bCs/>
          <w:color w:val="000000"/>
          <w:sz w:val="22"/>
          <w:szCs w:val="22"/>
        </w:rPr>
        <w:t>1</w:t>
      </w:r>
      <w:r w:rsidR="00B638C9" w:rsidRPr="00A47609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.  Opis przedmiotu zamówienia. </w:t>
      </w:r>
    </w:p>
    <w:p w14:paraId="29E2FAC8" w14:textId="77777777" w:rsidR="00184BC9" w:rsidRPr="00A47609" w:rsidRDefault="00184BC9" w:rsidP="001B2B35">
      <w:pPr>
        <w:tabs>
          <w:tab w:val="left" w:pos="3151"/>
          <w:tab w:val="left" w:pos="3761"/>
        </w:tabs>
        <w:suppressAutoHyphens/>
        <w:ind w:right="84"/>
        <w:jc w:val="both"/>
        <w:rPr>
          <w:bCs/>
          <w:color w:val="000000"/>
          <w:sz w:val="22"/>
          <w:szCs w:val="22"/>
          <w:highlight w:val="yellow"/>
        </w:rPr>
      </w:pPr>
    </w:p>
    <w:p w14:paraId="0B5C11F4" w14:textId="05B85B75" w:rsidR="00944E6A" w:rsidRDefault="005505B3" w:rsidP="000569C7">
      <w:pPr>
        <w:pStyle w:val="Akapitzlist"/>
        <w:numPr>
          <w:ilvl w:val="1"/>
          <w:numId w:val="26"/>
        </w:numPr>
        <w:rPr>
          <w:color w:val="000000"/>
          <w:kern w:val="3"/>
          <w:sz w:val="22"/>
          <w:szCs w:val="22"/>
          <w:lang w:eastAsia="zh-CN"/>
        </w:rPr>
      </w:pPr>
      <w:r w:rsidRPr="00944E6A">
        <w:rPr>
          <w:color w:val="000000"/>
          <w:kern w:val="3"/>
          <w:sz w:val="22"/>
          <w:szCs w:val="22"/>
          <w:lang w:eastAsia="zh-CN"/>
        </w:rPr>
        <w:t xml:space="preserve">Przedmiotem umowy jest </w:t>
      </w:r>
      <w:r w:rsidR="00944E6A" w:rsidRPr="00944E6A">
        <w:rPr>
          <w:color w:val="000000"/>
          <w:kern w:val="3"/>
          <w:sz w:val="22"/>
          <w:szCs w:val="22"/>
          <w:lang w:eastAsia="zh-CN"/>
        </w:rPr>
        <w:t>dostawa Wystawy „ILUZJE I RUCH”</w:t>
      </w:r>
      <w:r w:rsidR="00944E6A">
        <w:rPr>
          <w:color w:val="000000"/>
          <w:kern w:val="3"/>
          <w:sz w:val="22"/>
          <w:szCs w:val="22"/>
          <w:lang w:eastAsia="zh-CN"/>
        </w:rPr>
        <w:t>:</w:t>
      </w:r>
    </w:p>
    <w:p w14:paraId="0C1466CC" w14:textId="77777777" w:rsidR="00944E6A" w:rsidRPr="00944E6A" w:rsidRDefault="00944E6A" w:rsidP="00944E6A">
      <w:pPr>
        <w:pStyle w:val="Akapitzlist"/>
        <w:ind w:left="360"/>
        <w:rPr>
          <w:color w:val="000000"/>
          <w:kern w:val="3"/>
          <w:sz w:val="22"/>
          <w:szCs w:val="22"/>
          <w:lang w:eastAsia="zh-CN"/>
        </w:rPr>
      </w:pPr>
    </w:p>
    <w:p w14:paraId="66296919" w14:textId="6F0F5A2A" w:rsidR="00944E6A" w:rsidRDefault="00944E6A" w:rsidP="000569C7">
      <w:pPr>
        <w:pStyle w:val="Akapitzlist"/>
        <w:numPr>
          <w:ilvl w:val="2"/>
          <w:numId w:val="26"/>
        </w:numPr>
        <w:jc w:val="both"/>
        <w:rPr>
          <w:color w:val="000000"/>
          <w:kern w:val="3"/>
          <w:sz w:val="22"/>
          <w:szCs w:val="22"/>
          <w:lang w:eastAsia="zh-CN"/>
        </w:rPr>
      </w:pPr>
      <w:r w:rsidRPr="00944E6A">
        <w:rPr>
          <w:color w:val="000000"/>
          <w:kern w:val="3"/>
          <w:sz w:val="22"/>
          <w:szCs w:val="22"/>
          <w:lang w:eastAsia="zh-CN"/>
        </w:rPr>
        <w:t>Głównym tematem Wystawy są zjawiska fizyczne powodujące różne iluzje i efekty optyczne oraz zagadnienia fizyki związane z ruchem.  Wystawa ma być miejscem, w którym zwiedzający będą mogli przy okazji zabawy dowiedzieć się nieco więcej o zjawiskach fizycznych, dzięki którym możemy zaobserwować prezentowane na stanowiskach iluzje i miraże. Efekty te posłużą też wykonaniu przez zwiedzających ciekawych, pamiątkowych zdjęć. Jedno ze stanowisk poświęcone będzie ruchowi.  Początkowa kolekcja sześciu stanowisk w przyszłości będzie poszerzana o kolejne eksponaty związane z fizyką.</w:t>
      </w:r>
    </w:p>
    <w:p w14:paraId="3B02F2D2" w14:textId="3C15A195" w:rsidR="00944E6A" w:rsidRDefault="00944E6A" w:rsidP="000569C7">
      <w:pPr>
        <w:pStyle w:val="Akapitzlist"/>
        <w:numPr>
          <w:ilvl w:val="2"/>
          <w:numId w:val="26"/>
        </w:numPr>
        <w:jc w:val="both"/>
        <w:rPr>
          <w:color w:val="000000"/>
          <w:kern w:val="3"/>
          <w:sz w:val="22"/>
          <w:szCs w:val="22"/>
          <w:lang w:eastAsia="zh-CN"/>
        </w:rPr>
      </w:pPr>
      <w:r w:rsidRPr="00944E6A">
        <w:rPr>
          <w:color w:val="000000"/>
          <w:kern w:val="3"/>
          <w:sz w:val="22"/>
          <w:szCs w:val="22"/>
          <w:lang w:eastAsia="zh-CN"/>
        </w:rPr>
        <w:t>Na Wystawę składać się będzie 6 stanowisk, z których 5 tematycznie związanych z iluzjami optycznymi i mirażami, czyli postrzeganiu zjawisk optycznych przez ludzkie oko i temu jak mózg interpretuje i integruje widziane obrazy. Jedno stanowisko poświęcone będzie zjawiskom związanym w ruchem.</w:t>
      </w:r>
    </w:p>
    <w:p w14:paraId="24E4AFD7" w14:textId="7094F984" w:rsidR="00944E6A" w:rsidRDefault="00944E6A" w:rsidP="000569C7">
      <w:pPr>
        <w:pStyle w:val="Akapitzlist"/>
        <w:numPr>
          <w:ilvl w:val="2"/>
          <w:numId w:val="26"/>
        </w:numPr>
        <w:jc w:val="both"/>
        <w:rPr>
          <w:color w:val="000000"/>
          <w:kern w:val="3"/>
          <w:sz w:val="22"/>
          <w:szCs w:val="22"/>
          <w:lang w:eastAsia="zh-CN"/>
        </w:rPr>
      </w:pPr>
      <w:r w:rsidRPr="00944E6A">
        <w:rPr>
          <w:color w:val="000000"/>
          <w:kern w:val="3"/>
          <w:sz w:val="22"/>
          <w:szCs w:val="22"/>
          <w:lang w:eastAsia="zh-CN"/>
        </w:rPr>
        <w:t>Każde stanowisko musi być opatrzone komunikatem ekspozycyjnym, umieszczonym obok stanowiska lub wkomponowanym w stanowisko.</w:t>
      </w:r>
      <w:r>
        <w:rPr>
          <w:color w:val="000000"/>
          <w:kern w:val="3"/>
          <w:sz w:val="22"/>
          <w:szCs w:val="22"/>
          <w:lang w:eastAsia="zh-CN"/>
        </w:rPr>
        <w:t xml:space="preserve"> </w:t>
      </w:r>
      <w:r w:rsidRPr="00944E6A">
        <w:rPr>
          <w:color w:val="000000"/>
          <w:kern w:val="3"/>
          <w:sz w:val="22"/>
          <w:szCs w:val="22"/>
          <w:lang w:eastAsia="zh-CN"/>
        </w:rPr>
        <w:t>W skład komunikatu ekspozycyjnego wchodzą:</w:t>
      </w:r>
    </w:p>
    <w:p w14:paraId="76CCD48A" w14:textId="77777777" w:rsidR="00944E6A" w:rsidRPr="00944E6A" w:rsidRDefault="00944E6A" w:rsidP="000569C7">
      <w:pPr>
        <w:pStyle w:val="Akapitzlist"/>
        <w:numPr>
          <w:ilvl w:val="0"/>
          <w:numId w:val="27"/>
        </w:numPr>
        <w:jc w:val="both"/>
        <w:rPr>
          <w:color w:val="000000"/>
          <w:kern w:val="3"/>
          <w:sz w:val="22"/>
          <w:szCs w:val="22"/>
          <w:lang w:eastAsia="zh-CN"/>
        </w:rPr>
      </w:pPr>
      <w:r w:rsidRPr="00944E6A">
        <w:rPr>
          <w:color w:val="000000"/>
          <w:kern w:val="3"/>
          <w:sz w:val="22"/>
          <w:szCs w:val="22"/>
          <w:lang w:eastAsia="zh-CN"/>
        </w:rPr>
        <w:t>nazwa stanowiska w języku polskim i angielskim;</w:t>
      </w:r>
    </w:p>
    <w:p w14:paraId="2B029A82" w14:textId="208949C6" w:rsidR="00944E6A" w:rsidRPr="00944E6A" w:rsidRDefault="00944E6A" w:rsidP="000569C7">
      <w:pPr>
        <w:pStyle w:val="Akapitzlist"/>
        <w:numPr>
          <w:ilvl w:val="0"/>
          <w:numId w:val="27"/>
        </w:numPr>
        <w:jc w:val="both"/>
        <w:rPr>
          <w:color w:val="000000"/>
          <w:kern w:val="3"/>
          <w:sz w:val="22"/>
          <w:szCs w:val="22"/>
          <w:lang w:eastAsia="zh-CN"/>
        </w:rPr>
      </w:pPr>
      <w:r w:rsidRPr="00944E6A">
        <w:rPr>
          <w:color w:val="000000"/>
          <w:kern w:val="3"/>
          <w:sz w:val="22"/>
          <w:szCs w:val="22"/>
          <w:lang w:eastAsia="zh-CN"/>
        </w:rPr>
        <w:t xml:space="preserve">instrukcja wykonania doświadczenia przez zwiedzającego (krok po kroku) w języku polskim i angielskim; </w:t>
      </w:r>
    </w:p>
    <w:p w14:paraId="1DEE481E" w14:textId="32C5B5BA" w:rsidR="00944E6A" w:rsidRPr="00944E6A" w:rsidRDefault="00944E6A" w:rsidP="000569C7">
      <w:pPr>
        <w:pStyle w:val="Akapitzlist"/>
        <w:numPr>
          <w:ilvl w:val="0"/>
          <w:numId w:val="27"/>
        </w:numPr>
        <w:jc w:val="both"/>
        <w:rPr>
          <w:color w:val="000000"/>
          <w:kern w:val="3"/>
          <w:sz w:val="22"/>
          <w:szCs w:val="22"/>
          <w:lang w:eastAsia="zh-CN"/>
        </w:rPr>
      </w:pPr>
      <w:r w:rsidRPr="00944E6A">
        <w:rPr>
          <w:color w:val="000000"/>
          <w:kern w:val="3"/>
          <w:sz w:val="22"/>
          <w:szCs w:val="22"/>
          <w:lang w:eastAsia="zh-CN"/>
        </w:rPr>
        <w:t xml:space="preserve">opis prezentowanego zjawiska w języku polskim i angielskim; </w:t>
      </w:r>
    </w:p>
    <w:p w14:paraId="0F9553EF" w14:textId="4EBA71E5" w:rsidR="00944E6A" w:rsidRDefault="00944E6A" w:rsidP="000569C7">
      <w:pPr>
        <w:pStyle w:val="Akapitzlist"/>
        <w:numPr>
          <w:ilvl w:val="0"/>
          <w:numId w:val="27"/>
        </w:numPr>
        <w:jc w:val="both"/>
        <w:rPr>
          <w:color w:val="000000"/>
          <w:kern w:val="3"/>
          <w:sz w:val="22"/>
          <w:szCs w:val="22"/>
          <w:lang w:eastAsia="zh-CN"/>
        </w:rPr>
      </w:pPr>
      <w:r w:rsidRPr="00944E6A">
        <w:rPr>
          <w:color w:val="000000"/>
          <w:kern w:val="3"/>
          <w:sz w:val="22"/>
          <w:szCs w:val="22"/>
          <w:lang w:eastAsia="zh-CN"/>
        </w:rPr>
        <w:t>miejsce (np. kieszonka lub ramka) przeznaczone do umieszczenia  innych wersji językowych</w:t>
      </w:r>
    </w:p>
    <w:p w14:paraId="7E9B53B3" w14:textId="77777777" w:rsidR="00944E6A" w:rsidRPr="00944E6A" w:rsidRDefault="00944E6A" w:rsidP="000569C7">
      <w:pPr>
        <w:pStyle w:val="Akapitzlist"/>
        <w:numPr>
          <w:ilvl w:val="2"/>
          <w:numId w:val="26"/>
        </w:numPr>
        <w:jc w:val="both"/>
        <w:rPr>
          <w:color w:val="000000"/>
          <w:kern w:val="3"/>
          <w:sz w:val="22"/>
          <w:szCs w:val="22"/>
          <w:lang w:eastAsia="zh-CN"/>
        </w:rPr>
      </w:pPr>
      <w:r w:rsidRPr="00944E6A">
        <w:rPr>
          <w:color w:val="000000"/>
          <w:kern w:val="3"/>
          <w:sz w:val="22"/>
          <w:szCs w:val="22"/>
          <w:lang w:eastAsia="zh-CN"/>
        </w:rPr>
        <w:t>Aranżacja przestrzeni Wystawy.</w:t>
      </w:r>
    </w:p>
    <w:p w14:paraId="40F686EC" w14:textId="218EE199" w:rsidR="003D424D" w:rsidRPr="00CF636B" w:rsidRDefault="00944E6A" w:rsidP="00CF636B">
      <w:pPr>
        <w:pStyle w:val="Akapitzlist"/>
        <w:ind w:left="720"/>
        <w:jc w:val="both"/>
        <w:rPr>
          <w:color w:val="000000"/>
          <w:kern w:val="3"/>
          <w:sz w:val="22"/>
          <w:szCs w:val="22"/>
          <w:lang w:eastAsia="zh-CN"/>
        </w:rPr>
      </w:pPr>
      <w:r w:rsidRPr="00944E6A">
        <w:rPr>
          <w:color w:val="000000"/>
          <w:kern w:val="3"/>
          <w:sz w:val="22"/>
          <w:szCs w:val="22"/>
          <w:lang w:eastAsia="zh-CN"/>
        </w:rPr>
        <w:lastRenderedPageBreak/>
        <w:t xml:space="preserve">Wykonawca zaaranżuje przestrzeń wystawy tak, aby stanowiska były odpowiednio wyciemnione lub oświetlone w zależności od potrzeb oraz wkomponowane kolorystycznie i stylistycznie w przestrzeń. Cała przestrzeń powinna sprawiać wrażenie spójnej i atrakcyjnej wizualnie. Wykonawca może w tym celu odpowiednio pomalować ściany, wykorzystać grafiki naklejane na ściany, czy przeszklenia drzwi, elementy oświetlenia, elementy ozdobne, elementy architektoniczne i konieczne meble (siedziska, stoliki, podesty). </w:t>
      </w:r>
    </w:p>
    <w:p w14:paraId="35BF69B2" w14:textId="77777777" w:rsidR="003D424D" w:rsidRPr="003D424D" w:rsidRDefault="003D424D" w:rsidP="000569C7">
      <w:pPr>
        <w:pStyle w:val="Akapitzlist"/>
        <w:numPr>
          <w:ilvl w:val="2"/>
          <w:numId w:val="26"/>
        </w:numPr>
        <w:rPr>
          <w:color w:val="000000"/>
          <w:kern w:val="3"/>
          <w:sz w:val="22"/>
          <w:szCs w:val="22"/>
          <w:lang w:eastAsia="zh-CN"/>
        </w:rPr>
      </w:pPr>
      <w:r w:rsidRPr="003D424D">
        <w:rPr>
          <w:color w:val="000000"/>
          <w:kern w:val="3"/>
          <w:sz w:val="22"/>
          <w:szCs w:val="22"/>
          <w:lang w:eastAsia="zh-CN"/>
        </w:rPr>
        <w:t>Wykonane przez Wykonawcę elementy wystawy winny zostać zaprojektowane i wykonane specjalnie dla Zamawiającego, tj. Centrum Nowoczesności Młyn Wiedzy, a co za tym idzie powinny być unikatowe i niepowtarzalne.</w:t>
      </w:r>
    </w:p>
    <w:p w14:paraId="13803F38" w14:textId="75A25213" w:rsidR="00CF636B" w:rsidRPr="00CF636B" w:rsidRDefault="00CF636B" w:rsidP="000569C7">
      <w:pPr>
        <w:pStyle w:val="Akapitzlist"/>
        <w:numPr>
          <w:ilvl w:val="2"/>
          <w:numId w:val="26"/>
        </w:numPr>
        <w:jc w:val="both"/>
        <w:rPr>
          <w:color w:val="000000"/>
          <w:kern w:val="3"/>
          <w:sz w:val="22"/>
          <w:szCs w:val="22"/>
          <w:lang w:eastAsia="zh-CN"/>
        </w:rPr>
      </w:pPr>
      <w:r w:rsidRPr="00CF636B">
        <w:rPr>
          <w:color w:val="000000"/>
          <w:kern w:val="3"/>
          <w:sz w:val="22"/>
          <w:szCs w:val="22"/>
          <w:lang w:eastAsia="zh-CN"/>
        </w:rPr>
        <w:t xml:space="preserve">Wykonane w ramach niniejszego zamówienia elementy Wystawy winny spełniać wymagania edukacyjne określone przez Zamawiającego w treści Załącznika nr </w:t>
      </w:r>
      <w:r>
        <w:rPr>
          <w:color w:val="000000"/>
          <w:kern w:val="3"/>
          <w:sz w:val="22"/>
          <w:szCs w:val="22"/>
          <w:lang w:eastAsia="zh-CN"/>
        </w:rPr>
        <w:t>6</w:t>
      </w:r>
      <w:r w:rsidRPr="00CF636B">
        <w:rPr>
          <w:color w:val="000000"/>
          <w:kern w:val="3"/>
          <w:sz w:val="22"/>
          <w:szCs w:val="22"/>
          <w:lang w:eastAsia="zh-CN"/>
        </w:rPr>
        <w:t xml:space="preserve"> do SIWZ. </w:t>
      </w:r>
    </w:p>
    <w:p w14:paraId="3A0608AF" w14:textId="77777777" w:rsidR="00CF636B" w:rsidRPr="00CF636B" w:rsidRDefault="00CF636B" w:rsidP="000569C7">
      <w:pPr>
        <w:pStyle w:val="Akapitzlist"/>
        <w:numPr>
          <w:ilvl w:val="2"/>
          <w:numId w:val="26"/>
        </w:numPr>
        <w:jc w:val="both"/>
        <w:rPr>
          <w:color w:val="000000"/>
          <w:kern w:val="3"/>
          <w:sz w:val="22"/>
          <w:szCs w:val="22"/>
          <w:lang w:eastAsia="zh-CN"/>
        </w:rPr>
      </w:pPr>
      <w:r w:rsidRPr="00CF636B">
        <w:rPr>
          <w:color w:val="000000"/>
          <w:kern w:val="3"/>
          <w:sz w:val="22"/>
          <w:szCs w:val="22"/>
          <w:lang w:eastAsia="zh-CN"/>
        </w:rPr>
        <w:t xml:space="preserve">Elementy wystawy winny być wykonane z materiałów i w sposób umożliwiający sprawne działanie mimo codziennego, wielokrotnego użytku elementów Wystawy przez Zwiedzających oraz zapewniać wytrzymałość na działania Zwiedzających - również te niezgodne z opisami zawartymi w komunikacie ekspozycyjnym czy instrukcji obsługi stanowiska multimedialnego. </w:t>
      </w:r>
    </w:p>
    <w:p w14:paraId="1487EF8A" w14:textId="6F339B63" w:rsidR="00CF636B" w:rsidRPr="00CF636B" w:rsidRDefault="00CF636B" w:rsidP="000569C7">
      <w:pPr>
        <w:pStyle w:val="Akapitzlist"/>
        <w:numPr>
          <w:ilvl w:val="2"/>
          <w:numId w:val="26"/>
        </w:numPr>
        <w:jc w:val="both"/>
        <w:rPr>
          <w:color w:val="000000"/>
          <w:kern w:val="3"/>
          <w:sz w:val="22"/>
          <w:szCs w:val="22"/>
          <w:lang w:eastAsia="zh-CN"/>
        </w:rPr>
      </w:pPr>
      <w:r w:rsidRPr="00CF636B">
        <w:rPr>
          <w:color w:val="000000"/>
          <w:kern w:val="3"/>
          <w:sz w:val="22"/>
          <w:szCs w:val="22"/>
          <w:lang w:eastAsia="zh-CN"/>
        </w:rPr>
        <w:t>Materiały zastosowane do wykonania elementów Wystawy muszą być odporne na zużycie, zmywalne i łatwe w konserwacji.</w:t>
      </w:r>
    </w:p>
    <w:p w14:paraId="3DFD47B7" w14:textId="20559D7F" w:rsidR="00CF636B" w:rsidRPr="00CF636B" w:rsidRDefault="00CF636B" w:rsidP="000569C7">
      <w:pPr>
        <w:pStyle w:val="Akapitzlist"/>
        <w:numPr>
          <w:ilvl w:val="2"/>
          <w:numId w:val="26"/>
        </w:numPr>
        <w:jc w:val="both"/>
        <w:rPr>
          <w:color w:val="000000"/>
          <w:kern w:val="3"/>
          <w:sz w:val="22"/>
          <w:szCs w:val="22"/>
          <w:lang w:eastAsia="zh-CN"/>
        </w:rPr>
      </w:pPr>
      <w:r w:rsidRPr="00CF636B">
        <w:rPr>
          <w:color w:val="000000"/>
          <w:kern w:val="3"/>
          <w:sz w:val="22"/>
          <w:szCs w:val="22"/>
          <w:lang w:eastAsia="zh-CN"/>
        </w:rPr>
        <w:t xml:space="preserve">Wykonawca, w ramach przedmiotu zamówienia jest zobowiązany do zapewnienia materiałów eksploatacyjnych do każdego z elementów Wystawy na okres </w:t>
      </w:r>
      <w:r>
        <w:rPr>
          <w:color w:val="000000"/>
          <w:kern w:val="3"/>
          <w:sz w:val="22"/>
          <w:szCs w:val="22"/>
          <w:lang w:eastAsia="zh-CN"/>
        </w:rPr>
        <w:t>czterech</w:t>
      </w:r>
      <w:r w:rsidRPr="00CF636B">
        <w:rPr>
          <w:color w:val="000000"/>
          <w:kern w:val="3"/>
          <w:sz w:val="22"/>
          <w:szCs w:val="22"/>
          <w:lang w:eastAsia="zh-CN"/>
        </w:rPr>
        <w:t xml:space="preserve"> pierwszych miesięcy działania Wystawy.  </w:t>
      </w:r>
    </w:p>
    <w:p w14:paraId="38B5155E" w14:textId="77777777" w:rsidR="00CF636B" w:rsidRPr="00CF636B" w:rsidRDefault="00CF636B" w:rsidP="000569C7">
      <w:pPr>
        <w:pStyle w:val="Akapitzlist"/>
        <w:numPr>
          <w:ilvl w:val="2"/>
          <w:numId w:val="26"/>
        </w:numPr>
        <w:jc w:val="both"/>
        <w:rPr>
          <w:color w:val="000000"/>
          <w:kern w:val="3"/>
          <w:sz w:val="22"/>
          <w:szCs w:val="22"/>
          <w:lang w:eastAsia="zh-CN"/>
        </w:rPr>
      </w:pPr>
      <w:r w:rsidRPr="00CF636B">
        <w:rPr>
          <w:color w:val="000000"/>
          <w:kern w:val="3"/>
          <w:sz w:val="22"/>
          <w:szCs w:val="22"/>
          <w:lang w:eastAsia="zh-CN"/>
        </w:rPr>
        <w:t>Wykonawca w ramach przedmiotu zamówienia zobowiązany jest do wykonania przedmiotu zamówienia w podziale na wskazane niżej etapy:</w:t>
      </w:r>
    </w:p>
    <w:p w14:paraId="4CA2DF81" w14:textId="3E725AD1" w:rsidR="003D424D" w:rsidRDefault="00CF636B" w:rsidP="000569C7">
      <w:pPr>
        <w:pStyle w:val="Akapitzlist"/>
        <w:numPr>
          <w:ilvl w:val="0"/>
          <w:numId w:val="37"/>
        </w:numPr>
        <w:jc w:val="both"/>
        <w:rPr>
          <w:color w:val="000000"/>
          <w:kern w:val="3"/>
          <w:sz w:val="22"/>
          <w:szCs w:val="22"/>
          <w:lang w:eastAsia="zh-CN"/>
        </w:rPr>
      </w:pPr>
      <w:r w:rsidRPr="00CF636B">
        <w:rPr>
          <w:color w:val="000000"/>
          <w:kern w:val="3"/>
          <w:sz w:val="22"/>
          <w:szCs w:val="22"/>
          <w:lang w:eastAsia="zh-CN"/>
        </w:rPr>
        <w:t>Etap I – Sporządzenie projektów:</w:t>
      </w:r>
    </w:p>
    <w:p w14:paraId="30B89131" w14:textId="31AF80BF" w:rsidR="00CF636B" w:rsidRPr="00A4605A" w:rsidRDefault="00CF636B" w:rsidP="000569C7">
      <w:pPr>
        <w:pStyle w:val="Akapitzlist"/>
        <w:numPr>
          <w:ilvl w:val="0"/>
          <w:numId w:val="37"/>
        </w:numPr>
        <w:jc w:val="both"/>
        <w:rPr>
          <w:color w:val="000000"/>
          <w:kern w:val="3"/>
          <w:sz w:val="22"/>
          <w:szCs w:val="22"/>
          <w:lang w:eastAsia="zh-CN"/>
        </w:rPr>
      </w:pPr>
      <w:r w:rsidRPr="00CF636B">
        <w:rPr>
          <w:color w:val="000000"/>
          <w:kern w:val="3"/>
          <w:sz w:val="22"/>
          <w:szCs w:val="22"/>
          <w:lang w:eastAsia="zh-CN"/>
        </w:rPr>
        <w:t>Etap II – Wykonanie prac, dos</w:t>
      </w:r>
      <w:r>
        <w:rPr>
          <w:color w:val="000000"/>
          <w:kern w:val="3"/>
          <w:sz w:val="22"/>
          <w:szCs w:val="22"/>
          <w:lang w:eastAsia="zh-CN"/>
        </w:rPr>
        <w:t xml:space="preserve">tawa i montaż elementów Wystawy, dostawa </w:t>
      </w:r>
      <w:r w:rsidRPr="00CF636B">
        <w:rPr>
          <w:color w:val="000000"/>
          <w:kern w:val="3"/>
          <w:sz w:val="22"/>
          <w:szCs w:val="22"/>
          <w:lang w:eastAsia="zh-CN"/>
        </w:rPr>
        <w:t>materiałów eksploatacyjnych</w:t>
      </w:r>
      <w:r>
        <w:rPr>
          <w:color w:val="000000"/>
          <w:kern w:val="3"/>
          <w:sz w:val="22"/>
          <w:szCs w:val="22"/>
          <w:lang w:eastAsia="zh-CN"/>
        </w:rPr>
        <w:t xml:space="preserve"> i dokumentacji powykonawczej, przeszkolenie pracowników.</w:t>
      </w:r>
    </w:p>
    <w:p w14:paraId="55E484F1" w14:textId="59FCE4DB" w:rsidR="00944E6A" w:rsidRDefault="00944E6A" w:rsidP="00944E6A">
      <w:pPr>
        <w:pStyle w:val="Akapitzlist"/>
        <w:ind w:left="360"/>
        <w:rPr>
          <w:color w:val="000000"/>
          <w:kern w:val="3"/>
          <w:sz w:val="22"/>
          <w:szCs w:val="22"/>
          <w:lang w:eastAsia="zh-CN"/>
        </w:rPr>
      </w:pPr>
    </w:p>
    <w:p w14:paraId="6189DE13" w14:textId="7726855A" w:rsidR="00B76493" w:rsidRPr="00B76493" w:rsidRDefault="00184BC9" w:rsidP="000569C7">
      <w:pPr>
        <w:pStyle w:val="Akapitzlist"/>
        <w:numPr>
          <w:ilvl w:val="1"/>
          <w:numId w:val="26"/>
        </w:numPr>
        <w:suppressAutoHyphens/>
        <w:autoSpaceDN w:val="0"/>
        <w:jc w:val="both"/>
        <w:textAlignment w:val="baseline"/>
        <w:rPr>
          <w:color w:val="000000"/>
          <w:kern w:val="3"/>
          <w:sz w:val="22"/>
          <w:szCs w:val="22"/>
          <w:lang w:eastAsia="zh-CN"/>
        </w:rPr>
      </w:pPr>
      <w:r w:rsidRPr="00B76493">
        <w:rPr>
          <w:b/>
          <w:color w:val="000000"/>
          <w:kern w:val="3"/>
          <w:sz w:val="22"/>
          <w:szCs w:val="22"/>
          <w:lang w:eastAsia="zh-CN"/>
        </w:rPr>
        <w:t xml:space="preserve">Szczegółowy opis przedmiotu zamówienia, w tym szczegółowy opis budynku </w:t>
      </w:r>
      <w:r w:rsidR="00ED4FF1" w:rsidRPr="00B76493">
        <w:rPr>
          <w:b/>
          <w:color w:val="000000"/>
          <w:kern w:val="3"/>
          <w:sz w:val="22"/>
          <w:szCs w:val="22"/>
          <w:lang w:eastAsia="zh-CN"/>
        </w:rPr>
        <w:t xml:space="preserve">zawiera załącznik </w:t>
      </w:r>
      <w:r w:rsidR="00ED4FF1" w:rsidRPr="00AE418D">
        <w:rPr>
          <w:b/>
          <w:color w:val="000000"/>
          <w:kern w:val="3"/>
          <w:sz w:val="22"/>
          <w:szCs w:val="22"/>
          <w:lang w:eastAsia="zh-CN"/>
        </w:rPr>
        <w:t xml:space="preserve">nr </w:t>
      </w:r>
      <w:r w:rsidR="00CF636B">
        <w:rPr>
          <w:b/>
          <w:color w:val="000000"/>
          <w:kern w:val="3"/>
          <w:sz w:val="22"/>
          <w:szCs w:val="22"/>
          <w:lang w:eastAsia="zh-CN"/>
        </w:rPr>
        <w:t>6</w:t>
      </w:r>
      <w:r w:rsidRPr="00B76493">
        <w:rPr>
          <w:b/>
          <w:color w:val="000000"/>
          <w:kern w:val="3"/>
          <w:sz w:val="22"/>
          <w:szCs w:val="22"/>
          <w:lang w:eastAsia="zh-CN"/>
        </w:rPr>
        <w:t xml:space="preserve"> do SWZ.</w:t>
      </w:r>
    </w:p>
    <w:p w14:paraId="45EC917F" w14:textId="77777777" w:rsidR="00A54E62" w:rsidRPr="00A47609" w:rsidRDefault="00A54E62" w:rsidP="00A54E62">
      <w:pPr>
        <w:tabs>
          <w:tab w:val="left" w:pos="3151"/>
          <w:tab w:val="left" w:pos="3761"/>
        </w:tabs>
        <w:suppressAutoHyphens/>
        <w:ind w:right="84"/>
        <w:jc w:val="both"/>
        <w:rPr>
          <w:sz w:val="22"/>
          <w:szCs w:val="22"/>
        </w:rPr>
      </w:pPr>
    </w:p>
    <w:p w14:paraId="1F968384" w14:textId="77777777" w:rsidR="00D35C7B" w:rsidRPr="00A47609" w:rsidRDefault="001B2B35" w:rsidP="00B638C9">
      <w:pPr>
        <w:pStyle w:val="Tekstpodstawowy3"/>
        <w:tabs>
          <w:tab w:val="num" w:pos="567"/>
        </w:tabs>
        <w:overflowPunct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A47609">
        <w:rPr>
          <w:rFonts w:ascii="Times New Roman" w:hAnsi="Times New Roman" w:cs="Times New Roman"/>
          <w:b/>
          <w:sz w:val="22"/>
          <w:szCs w:val="22"/>
        </w:rPr>
        <w:t>2</w:t>
      </w:r>
      <w:r w:rsidR="00B638C9" w:rsidRPr="00A47609">
        <w:rPr>
          <w:rFonts w:ascii="Times New Roman" w:hAnsi="Times New Roman" w:cs="Times New Roman"/>
          <w:b/>
          <w:sz w:val="22"/>
          <w:szCs w:val="22"/>
        </w:rPr>
        <w:t>.</w:t>
      </w:r>
      <w:r w:rsidR="00B638C9" w:rsidRPr="00A47609">
        <w:rPr>
          <w:rFonts w:ascii="Times New Roman" w:hAnsi="Times New Roman" w:cs="Times New Roman"/>
          <w:sz w:val="22"/>
          <w:szCs w:val="22"/>
        </w:rPr>
        <w:t xml:space="preserve">  </w:t>
      </w:r>
      <w:r w:rsidR="00B638C9" w:rsidRPr="00A47609">
        <w:rPr>
          <w:rFonts w:ascii="Times New Roman" w:hAnsi="Times New Roman" w:cs="Times New Roman"/>
          <w:b/>
          <w:sz w:val="22"/>
          <w:szCs w:val="22"/>
        </w:rPr>
        <w:t>Zamawiaj</w:t>
      </w:r>
      <w:r w:rsidR="00B638C9" w:rsidRPr="00A47609">
        <w:rPr>
          <w:rFonts w:ascii="Times New Roman" w:eastAsia="TimesNewRoman" w:hAnsi="Times New Roman" w:cs="Times New Roman"/>
          <w:b/>
          <w:sz w:val="22"/>
          <w:szCs w:val="22"/>
        </w:rPr>
        <w:t>ą</w:t>
      </w:r>
      <w:r w:rsidR="00B638C9" w:rsidRPr="00A47609">
        <w:rPr>
          <w:rFonts w:ascii="Times New Roman" w:hAnsi="Times New Roman" w:cs="Times New Roman"/>
          <w:b/>
          <w:sz w:val="22"/>
          <w:szCs w:val="22"/>
        </w:rPr>
        <w:t xml:space="preserve">cy  </w:t>
      </w:r>
      <w:r w:rsidR="00D35C7B" w:rsidRPr="00A47609">
        <w:rPr>
          <w:rFonts w:ascii="Times New Roman" w:hAnsi="Times New Roman" w:cs="Times New Roman"/>
          <w:b/>
          <w:sz w:val="22"/>
          <w:szCs w:val="22"/>
        </w:rPr>
        <w:t xml:space="preserve">nie </w:t>
      </w:r>
      <w:r w:rsidR="00B638C9" w:rsidRPr="00A47609">
        <w:rPr>
          <w:rFonts w:ascii="Times New Roman" w:hAnsi="Times New Roman" w:cs="Times New Roman"/>
          <w:b/>
          <w:sz w:val="22"/>
          <w:szCs w:val="22"/>
        </w:rPr>
        <w:t>dopuszcza możliwoś</w:t>
      </w:r>
      <w:r w:rsidR="00D35C7B" w:rsidRPr="00A47609">
        <w:rPr>
          <w:rFonts w:ascii="Times New Roman" w:hAnsi="Times New Roman" w:cs="Times New Roman"/>
          <w:b/>
          <w:sz w:val="22"/>
          <w:szCs w:val="22"/>
        </w:rPr>
        <w:t>ci</w:t>
      </w:r>
      <w:r w:rsidR="00B638C9" w:rsidRPr="00A47609">
        <w:rPr>
          <w:rFonts w:ascii="Times New Roman" w:hAnsi="Times New Roman" w:cs="Times New Roman"/>
          <w:b/>
          <w:sz w:val="22"/>
          <w:szCs w:val="22"/>
        </w:rPr>
        <w:t xml:space="preserve">  składania ofert częściowych.</w:t>
      </w:r>
    </w:p>
    <w:p w14:paraId="6C401DBE" w14:textId="77777777" w:rsidR="00D21F6C" w:rsidRPr="00A47609" w:rsidRDefault="001B2B35" w:rsidP="001B2B35">
      <w:pPr>
        <w:pStyle w:val="western"/>
        <w:spacing w:after="0" w:line="240" w:lineRule="auto"/>
        <w:rPr>
          <w:rFonts w:ascii="Times New Roman" w:eastAsiaTheme="majorEastAsia" w:hAnsi="Times New Roman" w:cs="Times New Roman"/>
          <w:sz w:val="22"/>
          <w:szCs w:val="22"/>
          <w:lang w:eastAsia="en-US"/>
        </w:rPr>
      </w:pPr>
      <w:r w:rsidRPr="00A47609">
        <w:rPr>
          <w:rFonts w:ascii="Times New Roman" w:eastAsiaTheme="majorEastAsia" w:hAnsi="Times New Roman" w:cs="Times New Roman"/>
          <w:b/>
          <w:sz w:val="22"/>
          <w:szCs w:val="22"/>
          <w:lang w:eastAsia="en-US"/>
        </w:rPr>
        <w:t xml:space="preserve">3. </w:t>
      </w:r>
      <w:r w:rsidR="001333A8" w:rsidRPr="00A47609">
        <w:rPr>
          <w:rFonts w:ascii="Times New Roman" w:eastAsiaTheme="majorEastAsia" w:hAnsi="Times New Roman" w:cs="Times New Roman"/>
          <w:b/>
          <w:sz w:val="22"/>
          <w:szCs w:val="22"/>
          <w:lang w:eastAsia="en-US"/>
        </w:rPr>
        <w:t>Oferty wariantowe</w:t>
      </w:r>
      <w:r w:rsidR="001333A8" w:rsidRPr="00A47609">
        <w:rPr>
          <w:rFonts w:ascii="Times New Roman" w:eastAsiaTheme="majorEastAsia" w:hAnsi="Times New Roman" w:cs="Times New Roman"/>
          <w:sz w:val="22"/>
          <w:szCs w:val="22"/>
          <w:lang w:eastAsia="en-US"/>
        </w:rPr>
        <w:t xml:space="preserve"> - </w:t>
      </w:r>
      <w:r w:rsidR="00D21F6C" w:rsidRPr="00A47609">
        <w:rPr>
          <w:rFonts w:ascii="Times New Roman" w:eastAsiaTheme="majorEastAsia" w:hAnsi="Times New Roman" w:cs="Times New Roman"/>
          <w:sz w:val="22"/>
          <w:szCs w:val="22"/>
          <w:lang w:eastAsia="en-US"/>
        </w:rPr>
        <w:t xml:space="preserve">Zamawiający nie dopuszcza możliwości składania ofert wariantowych. </w:t>
      </w:r>
    </w:p>
    <w:p w14:paraId="72C1E41A" w14:textId="77777777" w:rsidR="00D21F6C" w:rsidRPr="00A47609" w:rsidRDefault="001B2B35" w:rsidP="001B2B35">
      <w:pPr>
        <w:tabs>
          <w:tab w:val="left" w:pos="426"/>
        </w:tabs>
        <w:spacing w:line="252" w:lineRule="auto"/>
        <w:contextualSpacing/>
        <w:jc w:val="both"/>
        <w:rPr>
          <w:rFonts w:eastAsiaTheme="majorEastAsia"/>
          <w:sz w:val="22"/>
          <w:szCs w:val="22"/>
          <w:lang w:eastAsia="en-US"/>
        </w:rPr>
      </w:pPr>
      <w:r w:rsidRPr="00A47609">
        <w:rPr>
          <w:rFonts w:eastAsiaTheme="majorEastAsia"/>
          <w:b/>
          <w:sz w:val="22"/>
          <w:szCs w:val="22"/>
          <w:lang w:eastAsia="en-US"/>
        </w:rPr>
        <w:t xml:space="preserve">4. </w:t>
      </w:r>
      <w:r w:rsidR="001333A8" w:rsidRPr="00A47609">
        <w:rPr>
          <w:rFonts w:eastAsiaTheme="majorEastAsia"/>
          <w:b/>
          <w:sz w:val="22"/>
          <w:szCs w:val="22"/>
          <w:lang w:eastAsia="en-US"/>
        </w:rPr>
        <w:t>Katalogi elektroniczne</w:t>
      </w:r>
      <w:r w:rsidR="001333A8" w:rsidRPr="00A47609">
        <w:rPr>
          <w:rFonts w:eastAsiaTheme="majorEastAsia"/>
          <w:sz w:val="22"/>
          <w:szCs w:val="22"/>
          <w:lang w:eastAsia="en-US"/>
        </w:rPr>
        <w:t xml:space="preserve"> - </w:t>
      </w:r>
      <w:r w:rsidR="00D21F6C" w:rsidRPr="00A47609">
        <w:rPr>
          <w:rFonts w:eastAsiaTheme="majorEastAsia"/>
          <w:sz w:val="22"/>
          <w:szCs w:val="22"/>
          <w:lang w:eastAsia="en-US"/>
        </w:rPr>
        <w:t>Zamawiający nie wymaga złożenia ofert w postaci katalogów elektronicznych.</w:t>
      </w:r>
    </w:p>
    <w:p w14:paraId="1358B0CF" w14:textId="77777777" w:rsidR="00D21F6C" w:rsidRPr="00A47609" w:rsidRDefault="001333A8" w:rsidP="000569C7">
      <w:pPr>
        <w:pStyle w:val="Akapitzlist"/>
        <w:numPr>
          <w:ilvl w:val="0"/>
          <w:numId w:val="17"/>
        </w:numPr>
        <w:tabs>
          <w:tab w:val="left" w:pos="284"/>
        </w:tabs>
        <w:spacing w:line="252" w:lineRule="auto"/>
        <w:ind w:left="0" w:firstLine="0"/>
        <w:contextualSpacing/>
        <w:jc w:val="both"/>
        <w:rPr>
          <w:rFonts w:eastAsiaTheme="majorEastAsia"/>
          <w:sz w:val="22"/>
          <w:szCs w:val="22"/>
          <w:lang w:eastAsia="en-US"/>
        </w:rPr>
      </w:pPr>
      <w:r w:rsidRPr="00A47609">
        <w:rPr>
          <w:rFonts w:eastAsiaTheme="majorEastAsia"/>
          <w:b/>
          <w:sz w:val="22"/>
          <w:szCs w:val="22"/>
          <w:lang w:eastAsia="en-US"/>
        </w:rPr>
        <w:t>Zamówienia, o których mowa w art. 214 ust. 1 pkt 7 ustawy</w:t>
      </w:r>
      <w:r w:rsidRPr="00A47609">
        <w:rPr>
          <w:rFonts w:eastAsiaTheme="majorEastAsia"/>
          <w:sz w:val="22"/>
          <w:szCs w:val="22"/>
          <w:lang w:eastAsia="en-US"/>
        </w:rPr>
        <w:t xml:space="preserve"> - </w:t>
      </w:r>
      <w:r w:rsidR="00D21F6C" w:rsidRPr="00A47609">
        <w:rPr>
          <w:rFonts w:eastAsiaTheme="majorEastAsia"/>
          <w:sz w:val="22"/>
          <w:szCs w:val="22"/>
          <w:lang w:eastAsia="en-US"/>
        </w:rPr>
        <w:t>Zamawiający nie przewiduje</w:t>
      </w:r>
      <w:r w:rsidR="00D21F6C" w:rsidRPr="00A47609">
        <w:rPr>
          <w:rFonts w:eastAsiaTheme="majorEastAsia"/>
          <w:b/>
          <w:sz w:val="22"/>
          <w:szCs w:val="22"/>
          <w:lang w:eastAsia="en-US"/>
        </w:rPr>
        <w:t xml:space="preserve"> </w:t>
      </w:r>
      <w:r w:rsidR="00D21F6C" w:rsidRPr="00A47609">
        <w:rPr>
          <w:rFonts w:eastAsiaTheme="majorEastAsia"/>
          <w:sz w:val="22"/>
          <w:szCs w:val="22"/>
          <w:lang w:eastAsia="en-US"/>
        </w:rPr>
        <w:t xml:space="preserve">udzielania zamówień na podstawie art. 214 ust. 1 pkt 7 ustawy </w:t>
      </w:r>
      <w:proofErr w:type="spellStart"/>
      <w:r w:rsidR="00D21F6C" w:rsidRPr="00A47609">
        <w:rPr>
          <w:rFonts w:eastAsiaTheme="majorEastAsia"/>
          <w:sz w:val="22"/>
          <w:szCs w:val="22"/>
          <w:lang w:eastAsia="en-US"/>
        </w:rPr>
        <w:t>Pzp</w:t>
      </w:r>
      <w:proofErr w:type="spellEnd"/>
      <w:r w:rsidR="00D21F6C" w:rsidRPr="00A47609">
        <w:rPr>
          <w:rFonts w:eastAsiaTheme="majorEastAsia"/>
          <w:sz w:val="22"/>
          <w:szCs w:val="22"/>
          <w:lang w:eastAsia="en-US"/>
        </w:rPr>
        <w:t>.</w:t>
      </w:r>
    </w:p>
    <w:p w14:paraId="4C83B650" w14:textId="77777777" w:rsidR="001B2B35" w:rsidRPr="00A47609" w:rsidRDefault="001333A8" w:rsidP="000569C7">
      <w:pPr>
        <w:pStyle w:val="Akapitzlist"/>
        <w:numPr>
          <w:ilvl w:val="0"/>
          <w:numId w:val="17"/>
        </w:numPr>
        <w:tabs>
          <w:tab w:val="left" w:pos="284"/>
        </w:tabs>
        <w:spacing w:line="252" w:lineRule="auto"/>
        <w:ind w:left="0" w:firstLine="0"/>
        <w:contextualSpacing/>
        <w:jc w:val="both"/>
        <w:rPr>
          <w:rFonts w:eastAsiaTheme="majorEastAsia"/>
          <w:sz w:val="22"/>
          <w:szCs w:val="22"/>
          <w:lang w:eastAsia="en-US"/>
        </w:rPr>
      </w:pPr>
      <w:r w:rsidRPr="00A47609">
        <w:rPr>
          <w:rFonts w:eastAsiaTheme="majorEastAsia"/>
          <w:b/>
          <w:sz w:val="22"/>
          <w:szCs w:val="22"/>
          <w:lang w:eastAsia="en-US"/>
        </w:rPr>
        <w:t>Wymagania w zakresie zatrudniania przez wykonawcę lub podwykonawcę osób na podstawie stosunku prac</w:t>
      </w:r>
      <w:r w:rsidR="001B2B35" w:rsidRPr="00A47609">
        <w:rPr>
          <w:rFonts w:eastAsiaTheme="majorEastAsia"/>
          <w:b/>
          <w:sz w:val="22"/>
          <w:szCs w:val="22"/>
          <w:lang w:eastAsia="en-US"/>
        </w:rPr>
        <w:t>y.</w:t>
      </w:r>
    </w:p>
    <w:p w14:paraId="0E1393FA" w14:textId="77777777" w:rsidR="00A4605A" w:rsidRPr="00A4605A" w:rsidRDefault="00A4605A" w:rsidP="00A4605A">
      <w:pPr>
        <w:shd w:val="clear" w:color="auto" w:fill="FFFFFF"/>
        <w:jc w:val="both"/>
        <w:rPr>
          <w:sz w:val="22"/>
          <w:szCs w:val="22"/>
        </w:rPr>
      </w:pPr>
      <w:r w:rsidRPr="00A4605A">
        <w:rPr>
          <w:sz w:val="22"/>
          <w:szCs w:val="22"/>
        </w:rPr>
        <w:t xml:space="preserve">Zamawiający wymaga zatrudnienia na podstawie umowy o pracę przez Wykonawcę lub podwykonawcę, przez cały okres realizacji przedmiotu zamówienia, osób wykonujących w zakresie realizacji przedmiotu zamówienia czynności fizyczne przy  montażu elementów wyposażenia.  </w:t>
      </w:r>
    </w:p>
    <w:p w14:paraId="306E2E85" w14:textId="20208BE7" w:rsidR="00A4605A" w:rsidRPr="00A4605A" w:rsidRDefault="00A4605A" w:rsidP="00A4605A">
      <w:pPr>
        <w:shd w:val="clear" w:color="auto" w:fill="FFFFFF"/>
        <w:jc w:val="both"/>
        <w:rPr>
          <w:i/>
          <w:sz w:val="22"/>
          <w:szCs w:val="22"/>
        </w:rPr>
      </w:pPr>
      <w:r w:rsidRPr="00A4605A">
        <w:rPr>
          <w:i/>
          <w:sz w:val="22"/>
          <w:szCs w:val="22"/>
        </w:rPr>
        <w:t>Szczegóły dotyczące wymagań zatrudnienia na podstawie stosunku  pracy zawarte zostały we wzorze umowy,  stanowiącym załącznik do SWZ</w:t>
      </w:r>
    </w:p>
    <w:p w14:paraId="2B5EB3F6" w14:textId="77777777" w:rsidR="001333A8" w:rsidRPr="00A47609" w:rsidRDefault="0019030E" w:rsidP="001333A8">
      <w:pPr>
        <w:pStyle w:val="Nagwek5"/>
        <w:spacing w:line="240" w:lineRule="auto"/>
        <w:ind w:left="0"/>
        <w:rPr>
          <w:rFonts w:eastAsiaTheme="majorEastAsia"/>
          <w:sz w:val="22"/>
          <w:szCs w:val="22"/>
          <w:lang w:eastAsia="en-US"/>
        </w:rPr>
      </w:pPr>
      <w:r w:rsidRPr="00A47609">
        <w:rPr>
          <w:rFonts w:eastAsiaTheme="majorEastAsia"/>
          <w:sz w:val="22"/>
          <w:szCs w:val="22"/>
          <w:lang w:eastAsia="en-US"/>
        </w:rPr>
        <w:t>7</w:t>
      </w:r>
      <w:r w:rsidR="001333A8" w:rsidRPr="00A47609">
        <w:rPr>
          <w:rFonts w:eastAsiaTheme="majorEastAsia"/>
          <w:sz w:val="22"/>
          <w:szCs w:val="22"/>
          <w:lang w:eastAsia="en-US"/>
        </w:rPr>
        <w:t xml:space="preserve">. </w:t>
      </w:r>
      <w:r w:rsidR="000A0483" w:rsidRPr="00A47609">
        <w:rPr>
          <w:rFonts w:eastAsiaTheme="majorEastAsia"/>
          <w:sz w:val="22"/>
          <w:szCs w:val="22"/>
          <w:lang w:eastAsia="en-US"/>
        </w:rPr>
        <w:t xml:space="preserve"> </w:t>
      </w:r>
      <w:r w:rsidR="001333A8" w:rsidRPr="00A47609">
        <w:rPr>
          <w:rFonts w:eastAsiaTheme="majorEastAsia"/>
          <w:sz w:val="22"/>
          <w:szCs w:val="22"/>
          <w:lang w:eastAsia="en-US"/>
        </w:rPr>
        <w:t>Wykonawcy/</w:t>
      </w:r>
      <w:r w:rsidR="00AB62BE" w:rsidRPr="00A47609">
        <w:rPr>
          <w:rFonts w:eastAsiaTheme="majorEastAsia"/>
          <w:sz w:val="22"/>
          <w:szCs w:val="22"/>
          <w:lang w:eastAsia="en-US"/>
        </w:rPr>
        <w:t>podwykonawcy/</w:t>
      </w:r>
      <w:r w:rsidR="001333A8" w:rsidRPr="00A47609">
        <w:rPr>
          <w:rFonts w:eastAsiaTheme="majorEastAsia"/>
          <w:sz w:val="22"/>
          <w:szCs w:val="22"/>
          <w:lang w:eastAsia="en-US"/>
        </w:rPr>
        <w:t>podmioty udostępniające wykonawcy swój potencjał</w:t>
      </w:r>
    </w:p>
    <w:p w14:paraId="6B2A9BF6" w14:textId="5ECDC1BF" w:rsidR="003B0B63" w:rsidRPr="00A47609" w:rsidRDefault="003B0B63" w:rsidP="000569C7">
      <w:pPr>
        <w:pStyle w:val="Akapitzlist"/>
        <w:numPr>
          <w:ilvl w:val="1"/>
          <w:numId w:val="12"/>
        </w:numPr>
        <w:tabs>
          <w:tab w:val="left" w:pos="426"/>
        </w:tabs>
        <w:ind w:left="0" w:firstLine="0"/>
        <w:contextualSpacing/>
        <w:jc w:val="both"/>
        <w:rPr>
          <w:rFonts w:eastAsiaTheme="majorEastAsia"/>
          <w:sz w:val="22"/>
          <w:szCs w:val="22"/>
          <w:lang w:eastAsia="en-US"/>
        </w:rPr>
      </w:pPr>
      <w:r w:rsidRPr="00A47609">
        <w:rPr>
          <w:rFonts w:eastAsiaTheme="majorEastAsia"/>
          <w:sz w:val="22"/>
          <w:szCs w:val="22"/>
          <w:lang w:eastAsia="en-US"/>
        </w:rPr>
        <w:t>Wykonawcą</w:t>
      </w:r>
      <w:r w:rsidRPr="00A47609">
        <w:rPr>
          <w:rFonts w:eastAsiaTheme="majorEastAsia"/>
          <w:b/>
          <w:sz w:val="22"/>
          <w:szCs w:val="22"/>
          <w:lang w:eastAsia="en-US"/>
        </w:rPr>
        <w:t xml:space="preserve"> </w:t>
      </w:r>
      <w:r w:rsidRPr="00A47609">
        <w:rPr>
          <w:rFonts w:eastAsiaTheme="majorEastAsia"/>
          <w:bCs/>
          <w:sz w:val="22"/>
          <w:szCs w:val="22"/>
          <w:lang w:eastAsia="en-US"/>
        </w:rPr>
        <w:t>jest</w:t>
      </w:r>
      <w:r w:rsidRPr="00A47609">
        <w:rPr>
          <w:rFonts w:eastAsiaTheme="majorEastAsia"/>
          <w:sz w:val="22"/>
          <w:szCs w:val="22"/>
          <w:lang w:eastAsia="en-US"/>
        </w:rPr>
        <w:t xml:space="preserve"> osob</w:t>
      </w:r>
      <w:r w:rsidR="00504A03">
        <w:rPr>
          <w:rFonts w:eastAsiaTheme="majorEastAsia"/>
          <w:sz w:val="22"/>
          <w:szCs w:val="22"/>
          <w:lang w:eastAsia="en-US"/>
        </w:rPr>
        <w:t>a</w:t>
      </w:r>
      <w:r w:rsidRPr="00A47609">
        <w:rPr>
          <w:rFonts w:eastAsiaTheme="majorEastAsia"/>
          <w:sz w:val="22"/>
          <w:szCs w:val="22"/>
          <w:lang w:eastAsia="en-US"/>
        </w:rPr>
        <w:t xml:space="preserve"> fizyczna, osoba prawna albo jednostka organizacyjna nieposiadająca osobowości prawnej, która oferuje na rynku wykonanie robót budowlanych lub obiektu budowlanego, dostawę produktów lub świadczenie usług lub ubiega się o udzielenie zamówienia, złożyła ofertę lub zawarła umowę w sprawie zamówienia publicznego.</w:t>
      </w:r>
    </w:p>
    <w:p w14:paraId="5CAE2407" w14:textId="77777777" w:rsidR="003B0B63" w:rsidRPr="00A47609" w:rsidRDefault="003B0B63" w:rsidP="000569C7">
      <w:pPr>
        <w:pStyle w:val="Akapitzlist"/>
        <w:numPr>
          <w:ilvl w:val="1"/>
          <w:numId w:val="12"/>
        </w:numPr>
        <w:tabs>
          <w:tab w:val="left" w:pos="426"/>
        </w:tabs>
        <w:ind w:left="0" w:firstLine="0"/>
        <w:contextualSpacing/>
        <w:jc w:val="both"/>
        <w:rPr>
          <w:rFonts w:eastAsiaTheme="majorEastAsia"/>
          <w:sz w:val="22"/>
          <w:szCs w:val="22"/>
          <w:lang w:eastAsia="en-US"/>
        </w:rPr>
      </w:pPr>
      <w:r w:rsidRPr="00A47609">
        <w:rPr>
          <w:rFonts w:eastAsiaTheme="majorEastAsia"/>
          <w:sz w:val="22"/>
          <w:szCs w:val="22"/>
          <w:lang w:eastAsia="en-US"/>
        </w:rPr>
        <w:t xml:space="preserve">Zamawiający </w:t>
      </w:r>
      <w:r w:rsidRPr="00A47609">
        <w:rPr>
          <w:rFonts w:eastAsiaTheme="majorEastAsia"/>
          <w:sz w:val="22"/>
          <w:szCs w:val="22"/>
          <w:u w:val="single"/>
          <w:lang w:eastAsia="en-US"/>
        </w:rPr>
        <w:t>nie zastrzega</w:t>
      </w:r>
      <w:r w:rsidRPr="00A47609">
        <w:rPr>
          <w:rFonts w:eastAsiaTheme="majorEastAsia"/>
          <w:sz w:val="22"/>
          <w:szCs w:val="22"/>
          <w:lang w:eastAsia="en-US"/>
        </w:rPr>
        <w:t xml:space="preserve"> możliwości ubiegania się o udzielenie zamówienia wyłącznie przez wykonawców, o których mowa w art. 94 ustawy </w:t>
      </w:r>
      <w:proofErr w:type="spellStart"/>
      <w:r w:rsidRPr="00A47609">
        <w:rPr>
          <w:rFonts w:eastAsiaTheme="majorEastAsia"/>
          <w:sz w:val="22"/>
          <w:szCs w:val="22"/>
          <w:lang w:eastAsia="en-US"/>
        </w:rPr>
        <w:t>Pzp</w:t>
      </w:r>
      <w:proofErr w:type="spellEnd"/>
      <w:r w:rsidRPr="00A47609">
        <w:rPr>
          <w:rFonts w:eastAsiaTheme="majorEastAsia"/>
          <w:sz w:val="22"/>
          <w:szCs w:val="22"/>
          <w:lang w:eastAsia="en-US"/>
        </w:rPr>
        <w:t>, tj. mających status zakładu pracy chronionej, spółdzielnie socjalne oraz innych wykonawców, których głównym celem lub głównym celem działalności ich wyodrębnionych organizacyjnie jednostek, które będą realizowały zamówienie, jest społeczna i zawodowa integracja osób społecznie marginalizowanych.</w:t>
      </w:r>
    </w:p>
    <w:p w14:paraId="1FA8FD88" w14:textId="77777777" w:rsidR="003B0B63" w:rsidRPr="00A47609" w:rsidRDefault="003B0B63" w:rsidP="000569C7">
      <w:pPr>
        <w:pStyle w:val="Akapitzlist"/>
        <w:numPr>
          <w:ilvl w:val="1"/>
          <w:numId w:val="12"/>
        </w:numPr>
        <w:tabs>
          <w:tab w:val="left" w:pos="426"/>
        </w:tabs>
        <w:ind w:left="0" w:firstLine="0"/>
        <w:contextualSpacing/>
        <w:jc w:val="both"/>
        <w:rPr>
          <w:rFonts w:eastAsiaTheme="majorEastAsia"/>
          <w:sz w:val="22"/>
          <w:szCs w:val="22"/>
          <w:lang w:eastAsia="en-US"/>
        </w:rPr>
      </w:pPr>
      <w:r w:rsidRPr="00A47609">
        <w:rPr>
          <w:rFonts w:eastAsiaTheme="majorEastAsia"/>
          <w:sz w:val="22"/>
          <w:szCs w:val="22"/>
          <w:lang w:eastAsia="en-US"/>
        </w:rPr>
        <w:t>Zamówienie może zostać udzielone wykonawcy, który:</w:t>
      </w:r>
    </w:p>
    <w:p w14:paraId="31130DD8" w14:textId="77777777" w:rsidR="003B0B63" w:rsidRPr="00A47609" w:rsidRDefault="003B0B63" w:rsidP="000569C7">
      <w:pPr>
        <w:pStyle w:val="Akapitzlist"/>
        <w:numPr>
          <w:ilvl w:val="0"/>
          <w:numId w:val="20"/>
        </w:numPr>
        <w:contextualSpacing/>
        <w:jc w:val="both"/>
        <w:rPr>
          <w:rFonts w:eastAsiaTheme="majorEastAsia"/>
          <w:sz w:val="22"/>
          <w:szCs w:val="22"/>
          <w:lang w:eastAsia="en-US"/>
        </w:rPr>
      </w:pPr>
      <w:r w:rsidRPr="00A47609">
        <w:rPr>
          <w:rFonts w:eastAsiaTheme="majorEastAsia"/>
          <w:sz w:val="22"/>
          <w:szCs w:val="22"/>
          <w:lang w:eastAsia="en-US"/>
        </w:rPr>
        <w:t xml:space="preserve">spełnia warunki udziału w postępowaniu </w:t>
      </w:r>
      <w:r w:rsidR="00EF19C3" w:rsidRPr="00A47609">
        <w:rPr>
          <w:rFonts w:eastAsiaTheme="majorEastAsia"/>
          <w:sz w:val="22"/>
          <w:szCs w:val="22"/>
          <w:lang w:eastAsia="en-US"/>
        </w:rPr>
        <w:t xml:space="preserve">określone </w:t>
      </w:r>
      <w:r w:rsidR="000A0483" w:rsidRPr="00A47609">
        <w:rPr>
          <w:rFonts w:eastAsiaTheme="majorEastAsia"/>
          <w:sz w:val="22"/>
          <w:szCs w:val="22"/>
          <w:lang w:eastAsia="en-US"/>
        </w:rPr>
        <w:t xml:space="preserve"> </w:t>
      </w:r>
      <w:r w:rsidR="00A47609" w:rsidRPr="00A47609">
        <w:rPr>
          <w:rFonts w:eastAsiaTheme="majorEastAsia"/>
          <w:sz w:val="22"/>
          <w:szCs w:val="22"/>
          <w:lang w:eastAsia="en-US"/>
        </w:rPr>
        <w:t>w pkt 11</w:t>
      </w:r>
      <w:r w:rsidR="00EF19C3" w:rsidRPr="00A47609">
        <w:rPr>
          <w:rFonts w:eastAsiaTheme="majorEastAsia"/>
          <w:sz w:val="22"/>
          <w:szCs w:val="22"/>
          <w:lang w:eastAsia="en-US"/>
        </w:rPr>
        <w:t xml:space="preserve"> SWZ</w:t>
      </w:r>
    </w:p>
    <w:p w14:paraId="4306DD3A" w14:textId="06D088BD" w:rsidR="003B0B63" w:rsidRPr="00A47609" w:rsidRDefault="003B0B63" w:rsidP="009C18B5">
      <w:pPr>
        <w:pStyle w:val="Akapitzlist"/>
        <w:numPr>
          <w:ilvl w:val="0"/>
          <w:numId w:val="20"/>
        </w:numPr>
        <w:autoSpaceDE w:val="0"/>
        <w:autoSpaceDN w:val="0"/>
        <w:jc w:val="both"/>
        <w:rPr>
          <w:i/>
          <w:color w:val="C00000"/>
          <w:sz w:val="22"/>
          <w:szCs w:val="22"/>
          <w:u w:val="single"/>
        </w:rPr>
      </w:pPr>
      <w:r w:rsidRPr="00A47609">
        <w:rPr>
          <w:rFonts w:eastAsiaTheme="majorEastAsia"/>
          <w:sz w:val="22"/>
          <w:szCs w:val="22"/>
          <w:lang w:eastAsia="en-US"/>
        </w:rPr>
        <w:lastRenderedPageBreak/>
        <w:t>nie podlega wykluczeniu na podstawie art. 108 ust. 1</w:t>
      </w:r>
      <w:r w:rsidR="009C18B5">
        <w:rPr>
          <w:rFonts w:eastAsiaTheme="majorEastAsia"/>
          <w:sz w:val="22"/>
          <w:szCs w:val="22"/>
          <w:lang w:eastAsia="en-US"/>
        </w:rPr>
        <w:t xml:space="preserve">(pkt 12.1 SWZ), </w:t>
      </w:r>
      <w:r w:rsidR="009C18B5">
        <w:rPr>
          <w:rFonts w:ascii="Arial" w:hAnsi="Arial" w:cs="Arial"/>
          <w:i/>
          <w:iCs/>
          <w:sz w:val="20"/>
          <w:szCs w:val="20"/>
        </w:rPr>
        <w:t xml:space="preserve">art. 109 ust. 1 </w:t>
      </w:r>
      <w:r w:rsidR="009C18B5">
        <w:rPr>
          <w:rStyle w:val="CharStyle24"/>
          <w:rFonts w:ascii="Arial" w:eastAsiaTheme="majorEastAsia" w:hAnsi="Arial" w:cs="Arial"/>
        </w:rPr>
        <w:t>pkt 4, 5, 7, 8, 10</w:t>
      </w:r>
      <w:r w:rsidR="009C18B5" w:rsidRPr="00A47609">
        <w:rPr>
          <w:rFonts w:eastAsiaTheme="majorEastAsia"/>
          <w:sz w:val="22"/>
          <w:szCs w:val="22"/>
          <w:lang w:eastAsia="en-US"/>
        </w:rPr>
        <w:t xml:space="preserve"> </w:t>
      </w:r>
      <w:r w:rsidR="009C18B5">
        <w:rPr>
          <w:rFonts w:eastAsiaTheme="majorEastAsia"/>
          <w:sz w:val="22"/>
          <w:szCs w:val="22"/>
          <w:lang w:eastAsia="en-US"/>
        </w:rPr>
        <w:t xml:space="preserve">(pkt 12.2 SWZ) ustawy </w:t>
      </w:r>
      <w:proofErr w:type="spellStart"/>
      <w:r w:rsidR="009C18B5">
        <w:rPr>
          <w:rFonts w:eastAsiaTheme="majorEastAsia"/>
          <w:sz w:val="22"/>
          <w:szCs w:val="22"/>
          <w:lang w:eastAsia="en-US"/>
        </w:rPr>
        <w:t>Pzp</w:t>
      </w:r>
      <w:proofErr w:type="spellEnd"/>
      <w:r w:rsidR="009C18B5">
        <w:rPr>
          <w:rFonts w:eastAsiaTheme="majorEastAsia"/>
          <w:sz w:val="22"/>
          <w:szCs w:val="22"/>
          <w:lang w:eastAsia="en-US"/>
        </w:rPr>
        <w:t xml:space="preserve"> oraz </w:t>
      </w:r>
      <w:r w:rsidR="009C18B5" w:rsidRPr="009C18B5">
        <w:rPr>
          <w:rFonts w:eastAsiaTheme="majorEastAsia"/>
          <w:sz w:val="22"/>
          <w:szCs w:val="22"/>
          <w:lang w:eastAsia="en-US"/>
        </w:rPr>
        <w:t>art. 7 ust. 1 ustawy z dnia 13 kwietnia 2022 r. o szczególnych rozwiązaniach w zakresie przeciwdziałania wspieraniu agresji na Ukrainę oraz służących ochronie bezpieczeństwa narodowego</w:t>
      </w:r>
      <w:r w:rsidR="009C18B5">
        <w:rPr>
          <w:rFonts w:eastAsiaTheme="majorEastAsia"/>
          <w:sz w:val="22"/>
          <w:szCs w:val="22"/>
          <w:lang w:eastAsia="en-US"/>
        </w:rPr>
        <w:t xml:space="preserve"> (pkt 12.3 SWZ),</w:t>
      </w:r>
    </w:p>
    <w:p w14:paraId="7961D807" w14:textId="77777777" w:rsidR="003B0B63" w:rsidRPr="00A47609" w:rsidRDefault="003B0B63" w:rsidP="000569C7">
      <w:pPr>
        <w:pStyle w:val="Akapitzlist"/>
        <w:numPr>
          <w:ilvl w:val="0"/>
          <w:numId w:val="20"/>
        </w:numPr>
        <w:contextualSpacing/>
        <w:jc w:val="both"/>
        <w:rPr>
          <w:rFonts w:eastAsiaTheme="majorEastAsia"/>
          <w:sz w:val="22"/>
          <w:szCs w:val="22"/>
          <w:lang w:eastAsia="en-US"/>
        </w:rPr>
      </w:pPr>
      <w:r w:rsidRPr="00A47609">
        <w:rPr>
          <w:rFonts w:eastAsiaTheme="majorEastAsia"/>
          <w:sz w:val="22"/>
          <w:szCs w:val="22"/>
          <w:lang w:eastAsia="en-US"/>
        </w:rPr>
        <w:t xml:space="preserve">złożył ofertę niepodlegającą odrzuceniu na podstawie art. 226 ust. 1 ustawy </w:t>
      </w:r>
      <w:proofErr w:type="spellStart"/>
      <w:r w:rsidRPr="00A47609">
        <w:rPr>
          <w:rFonts w:eastAsiaTheme="majorEastAsia"/>
          <w:sz w:val="22"/>
          <w:szCs w:val="22"/>
          <w:lang w:eastAsia="en-US"/>
        </w:rPr>
        <w:t>Pzp</w:t>
      </w:r>
      <w:proofErr w:type="spellEnd"/>
      <w:r w:rsidRPr="00A47609">
        <w:rPr>
          <w:rFonts w:eastAsiaTheme="majorEastAsia"/>
          <w:sz w:val="22"/>
          <w:szCs w:val="22"/>
          <w:lang w:eastAsia="en-US"/>
        </w:rPr>
        <w:t>.</w:t>
      </w:r>
    </w:p>
    <w:p w14:paraId="39A97C34" w14:textId="77777777" w:rsidR="003B0B63" w:rsidRPr="00B76493" w:rsidRDefault="003B0B63" w:rsidP="000569C7">
      <w:pPr>
        <w:pStyle w:val="Akapitzlist"/>
        <w:numPr>
          <w:ilvl w:val="1"/>
          <w:numId w:val="12"/>
        </w:numPr>
        <w:tabs>
          <w:tab w:val="left" w:pos="426"/>
        </w:tabs>
        <w:ind w:left="0" w:firstLine="0"/>
        <w:contextualSpacing/>
        <w:jc w:val="both"/>
        <w:rPr>
          <w:rFonts w:eastAsiaTheme="majorEastAsia"/>
          <w:bCs/>
          <w:sz w:val="22"/>
          <w:szCs w:val="22"/>
          <w:lang w:eastAsia="en-US"/>
        </w:rPr>
      </w:pPr>
      <w:r w:rsidRPr="00A47609">
        <w:rPr>
          <w:rFonts w:eastAsiaTheme="majorEastAsia"/>
          <w:sz w:val="22"/>
          <w:szCs w:val="22"/>
          <w:lang w:eastAsia="en-US"/>
        </w:rPr>
        <w:t>Wykonawcy</w:t>
      </w:r>
      <w:r w:rsidR="000826CB" w:rsidRPr="00A47609">
        <w:rPr>
          <w:rFonts w:eastAsiaTheme="majorEastAsia"/>
          <w:sz w:val="22"/>
          <w:szCs w:val="22"/>
          <w:lang w:eastAsia="en-US"/>
        </w:rPr>
        <w:t xml:space="preserve"> </w:t>
      </w:r>
      <w:r w:rsidRPr="00A47609">
        <w:rPr>
          <w:rFonts w:eastAsiaTheme="majorEastAsia"/>
          <w:sz w:val="22"/>
          <w:szCs w:val="22"/>
          <w:lang w:eastAsia="en-US"/>
        </w:rPr>
        <w:t xml:space="preserve">mogą wspólnie ubiegać się o udzielenie zamówienia. </w:t>
      </w:r>
      <w:r w:rsidRPr="00B76493">
        <w:rPr>
          <w:rFonts w:eastAsiaTheme="majorEastAsia"/>
          <w:sz w:val="22"/>
          <w:szCs w:val="22"/>
          <w:lang w:eastAsia="en-US"/>
        </w:rPr>
        <w:t>W takim przypadku:</w:t>
      </w:r>
    </w:p>
    <w:p w14:paraId="360EB3E1" w14:textId="77777777" w:rsidR="003B0B63" w:rsidRPr="00A47609" w:rsidRDefault="003B0B63" w:rsidP="000569C7">
      <w:pPr>
        <w:pStyle w:val="Akapitzlist"/>
        <w:numPr>
          <w:ilvl w:val="0"/>
          <w:numId w:val="21"/>
        </w:numPr>
        <w:spacing w:after="200" w:line="252" w:lineRule="auto"/>
        <w:ind w:left="709"/>
        <w:contextualSpacing/>
        <w:jc w:val="both"/>
        <w:rPr>
          <w:rFonts w:eastAsiaTheme="majorEastAsia"/>
          <w:b/>
          <w:bCs/>
          <w:sz w:val="22"/>
          <w:szCs w:val="22"/>
          <w:lang w:eastAsia="en-US"/>
        </w:rPr>
      </w:pPr>
      <w:r w:rsidRPr="00A47609">
        <w:rPr>
          <w:rFonts w:eastAsiaTheme="majorEastAsia"/>
          <w:bCs/>
          <w:sz w:val="22"/>
          <w:szCs w:val="22"/>
          <w:lang w:eastAsia="en-US"/>
        </w:rPr>
        <w:t>Wykonawcy występujący wspólnie są zobowiązani do ustanowienia pełnomocnika do reprezentowania ich w postępowaniu albo do reprezentowania ich w postępowaniu i zawarcia umowy w sprawie przedmiotowego zamówienia publicznego.</w:t>
      </w:r>
    </w:p>
    <w:p w14:paraId="6D17822C" w14:textId="77777777" w:rsidR="003B0B63" w:rsidRPr="00A47609" w:rsidRDefault="003B0B63" w:rsidP="000569C7">
      <w:pPr>
        <w:pStyle w:val="Akapitzlist"/>
        <w:numPr>
          <w:ilvl w:val="0"/>
          <w:numId w:val="21"/>
        </w:numPr>
        <w:spacing w:line="252" w:lineRule="auto"/>
        <w:ind w:left="709"/>
        <w:contextualSpacing/>
        <w:jc w:val="both"/>
        <w:rPr>
          <w:rFonts w:eastAsiaTheme="majorEastAsia"/>
          <w:bCs/>
          <w:sz w:val="22"/>
          <w:szCs w:val="22"/>
          <w:lang w:eastAsia="en-US"/>
        </w:rPr>
      </w:pPr>
      <w:r w:rsidRPr="00A47609">
        <w:rPr>
          <w:rFonts w:eastAsiaTheme="majorEastAsia"/>
          <w:bCs/>
          <w:sz w:val="22"/>
          <w:szCs w:val="22"/>
          <w:lang w:eastAsia="en-US"/>
        </w:rPr>
        <w:t>Wszelka korespondencja będzie prowadzona przez zamawiającego wyłącznie z</w:t>
      </w:r>
      <w:r w:rsidR="00F676D4" w:rsidRPr="00A47609">
        <w:rPr>
          <w:rFonts w:eastAsiaTheme="majorEastAsia"/>
          <w:bCs/>
          <w:sz w:val="22"/>
          <w:szCs w:val="22"/>
          <w:lang w:eastAsia="en-US"/>
        </w:rPr>
        <w:t> </w:t>
      </w:r>
      <w:r w:rsidRPr="00A47609">
        <w:rPr>
          <w:rFonts w:eastAsiaTheme="majorEastAsia"/>
          <w:bCs/>
          <w:sz w:val="22"/>
          <w:szCs w:val="22"/>
          <w:lang w:eastAsia="en-US"/>
        </w:rPr>
        <w:t>pełnomocnikiem.</w:t>
      </w:r>
    </w:p>
    <w:p w14:paraId="39E9BE1B" w14:textId="77777777" w:rsidR="003B0B63" w:rsidRPr="00A47609" w:rsidRDefault="007B69E6" w:rsidP="000569C7">
      <w:pPr>
        <w:pStyle w:val="Akapitzlist"/>
        <w:numPr>
          <w:ilvl w:val="1"/>
          <w:numId w:val="12"/>
        </w:numPr>
        <w:ind w:left="357"/>
        <w:contextualSpacing/>
        <w:jc w:val="both"/>
        <w:rPr>
          <w:rFonts w:eastAsiaTheme="majorEastAsia"/>
          <w:sz w:val="22"/>
          <w:szCs w:val="22"/>
          <w:lang w:eastAsia="en-US"/>
        </w:rPr>
      </w:pPr>
      <w:r w:rsidRPr="00A47609">
        <w:rPr>
          <w:rFonts w:eastAsiaTheme="majorEastAsia"/>
          <w:sz w:val="22"/>
          <w:szCs w:val="22"/>
          <w:lang w:eastAsia="en-US"/>
        </w:rPr>
        <w:t xml:space="preserve"> </w:t>
      </w:r>
      <w:r w:rsidR="003B0B63" w:rsidRPr="00A47609">
        <w:rPr>
          <w:rFonts w:eastAsiaTheme="majorEastAsia"/>
          <w:sz w:val="22"/>
          <w:szCs w:val="22"/>
          <w:lang w:eastAsia="en-US"/>
        </w:rPr>
        <w:t xml:space="preserve">Potencjał podmiotu trzeciego </w:t>
      </w:r>
    </w:p>
    <w:p w14:paraId="572EEFD8" w14:textId="77777777" w:rsidR="003B0B63" w:rsidRPr="00A47609" w:rsidRDefault="003B0B63" w:rsidP="002856D7">
      <w:pPr>
        <w:ind w:left="357"/>
        <w:contextualSpacing/>
        <w:jc w:val="both"/>
        <w:rPr>
          <w:rFonts w:eastAsiaTheme="majorEastAsia"/>
          <w:i/>
          <w:iCs/>
          <w:sz w:val="22"/>
          <w:szCs w:val="22"/>
          <w:lang w:eastAsia="en-US"/>
        </w:rPr>
      </w:pPr>
      <w:r w:rsidRPr="00A47609">
        <w:rPr>
          <w:rFonts w:eastAsiaTheme="majorEastAsia"/>
          <w:sz w:val="22"/>
          <w:szCs w:val="22"/>
          <w:lang w:eastAsia="en-US"/>
        </w:rPr>
        <w:t xml:space="preserve">W celu potwierdzenia spełnienia warunków udziału w postępowaniu, wykonawca może polegać na potencjale podmiotu trzeciego na zasadach opisanych w art.118–123 ustawy </w:t>
      </w:r>
      <w:proofErr w:type="spellStart"/>
      <w:r w:rsidRPr="00A47609">
        <w:rPr>
          <w:rFonts w:eastAsiaTheme="majorEastAsia"/>
          <w:sz w:val="22"/>
          <w:szCs w:val="22"/>
          <w:lang w:eastAsia="en-US"/>
        </w:rPr>
        <w:t>Pzp</w:t>
      </w:r>
      <w:proofErr w:type="spellEnd"/>
      <w:r w:rsidRPr="00A47609">
        <w:rPr>
          <w:rFonts w:eastAsiaTheme="majorEastAsia"/>
          <w:sz w:val="22"/>
          <w:szCs w:val="22"/>
          <w:lang w:eastAsia="en-US"/>
        </w:rPr>
        <w:t xml:space="preserve">. Podmiot trzeci, na potencjał którego wykonawca powołuje się w celu wykazania spełnienia warunków udziału w postępowaniu, nie może podlegać wykluczeniu na podstawie art. 108 ust. 1 ustawy </w:t>
      </w:r>
      <w:proofErr w:type="spellStart"/>
      <w:r w:rsidRPr="00A47609">
        <w:rPr>
          <w:rFonts w:eastAsiaTheme="majorEastAsia"/>
          <w:sz w:val="22"/>
          <w:szCs w:val="22"/>
          <w:lang w:eastAsia="en-US"/>
        </w:rPr>
        <w:t>Pzp</w:t>
      </w:r>
      <w:proofErr w:type="spellEnd"/>
      <w:r w:rsidR="000826CB" w:rsidRPr="00A47609">
        <w:rPr>
          <w:rFonts w:eastAsiaTheme="majorEastAsia"/>
          <w:sz w:val="22"/>
          <w:szCs w:val="22"/>
          <w:lang w:eastAsia="en-US"/>
        </w:rPr>
        <w:t xml:space="preserve">. </w:t>
      </w:r>
    </w:p>
    <w:p w14:paraId="3EB409BC" w14:textId="77777777" w:rsidR="003B0B63" w:rsidRPr="00A47609" w:rsidRDefault="003B0B63" w:rsidP="003B0B63">
      <w:pPr>
        <w:spacing w:after="200" w:line="252" w:lineRule="auto"/>
        <w:contextualSpacing/>
        <w:jc w:val="both"/>
        <w:rPr>
          <w:rFonts w:eastAsiaTheme="majorEastAsia"/>
          <w:sz w:val="22"/>
          <w:szCs w:val="22"/>
          <w:lang w:eastAsia="en-US"/>
        </w:rPr>
      </w:pPr>
    </w:p>
    <w:p w14:paraId="1BE64A17" w14:textId="77777777" w:rsidR="003B0B63" w:rsidRPr="00A47609" w:rsidRDefault="001333A8" w:rsidP="000569C7">
      <w:pPr>
        <w:pStyle w:val="Akapitzlist"/>
        <w:numPr>
          <w:ilvl w:val="0"/>
          <w:numId w:val="12"/>
        </w:numPr>
        <w:contextualSpacing/>
        <w:jc w:val="both"/>
        <w:rPr>
          <w:rFonts w:eastAsiaTheme="majorEastAsia"/>
          <w:b/>
          <w:sz w:val="22"/>
          <w:szCs w:val="22"/>
          <w:lang w:eastAsia="en-US"/>
        </w:rPr>
      </w:pPr>
      <w:r w:rsidRPr="00A47609">
        <w:rPr>
          <w:rFonts w:eastAsiaTheme="majorEastAsia"/>
          <w:b/>
          <w:sz w:val="22"/>
          <w:szCs w:val="22"/>
          <w:lang w:eastAsia="en-US"/>
        </w:rPr>
        <w:t xml:space="preserve">Komunikacja w postępowaniu </w:t>
      </w:r>
    </w:p>
    <w:p w14:paraId="6CB51132" w14:textId="77777777" w:rsidR="00892B20" w:rsidRPr="00A47609" w:rsidRDefault="003B0B63" w:rsidP="00F676D4">
      <w:pPr>
        <w:contextualSpacing/>
        <w:jc w:val="both"/>
        <w:rPr>
          <w:rFonts w:eastAsiaTheme="majorEastAsia"/>
          <w:sz w:val="22"/>
          <w:szCs w:val="22"/>
          <w:lang w:eastAsia="en-US"/>
        </w:rPr>
      </w:pPr>
      <w:r w:rsidRPr="00A47609">
        <w:rPr>
          <w:rFonts w:eastAsiaTheme="majorEastAsia"/>
          <w:sz w:val="22"/>
          <w:szCs w:val="22"/>
          <w:lang w:eastAsia="en-US"/>
        </w:rPr>
        <w:t xml:space="preserve">Komunikacja w postępowaniu o udzielenie zamówienia </w:t>
      </w:r>
      <w:r w:rsidR="00F676D4" w:rsidRPr="00A47609">
        <w:rPr>
          <w:rFonts w:eastAsiaTheme="majorEastAsia"/>
          <w:sz w:val="22"/>
          <w:szCs w:val="22"/>
          <w:lang w:eastAsia="en-US"/>
        </w:rPr>
        <w:t xml:space="preserve">odbywa się przy użyciu </w:t>
      </w:r>
      <w:proofErr w:type="spellStart"/>
      <w:r w:rsidR="00F676D4" w:rsidRPr="00A47609">
        <w:rPr>
          <w:rFonts w:eastAsiaTheme="majorEastAsia"/>
          <w:sz w:val="22"/>
          <w:szCs w:val="22"/>
          <w:lang w:eastAsia="en-US"/>
        </w:rPr>
        <w:t>miniPortalu</w:t>
      </w:r>
      <w:proofErr w:type="spellEnd"/>
      <w:r w:rsidR="00F676D4" w:rsidRPr="00A47609">
        <w:rPr>
          <w:rFonts w:eastAsiaTheme="majorEastAsia"/>
          <w:sz w:val="22"/>
          <w:szCs w:val="22"/>
          <w:lang w:eastAsia="en-US"/>
        </w:rPr>
        <w:t xml:space="preserve">, który dostępny jest pod adresem: </w:t>
      </w:r>
      <w:hyperlink r:id="rId8" w:history="1">
        <w:r w:rsidR="00F676D4" w:rsidRPr="00A47609">
          <w:rPr>
            <w:rStyle w:val="Hipercze"/>
            <w:rFonts w:eastAsiaTheme="majorEastAsia"/>
            <w:sz w:val="22"/>
            <w:szCs w:val="22"/>
            <w:lang w:eastAsia="en-US"/>
          </w:rPr>
          <w:t>https://miniportal.uzp.gov.pl/</w:t>
        </w:r>
      </w:hyperlink>
      <w:r w:rsidR="00F676D4" w:rsidRPr="00A47609">
        <w:rPr>
          <w:rFonts w:eastAsiaTheme="majorEastAsia"/>
          <w:sz w:val="22"/>
          <w:szCs w:val="22"/>
          <w:lang w:eastAsia="en-US"/>
        </w:rPr>
        <w:t xml:space="preserve">, </w:t>
      </w:r>
      <w:proofErr w:type="spellStart"/>
      <w:r w:rsidR="00F676D4" w:rsidRPr="00A47609">
        <w:rPr>
          <w:rFonts w:eastAsiaTheme="majorEastAsia"/>
          <w:sz w:val="22"/>
          <w:szCs w:val="22"/>
          <w:lang w:eastAsia="en-US"/>
        </w:rPr>
        <w:t>ePUAPu</w:t>
      </w:r>
      <w:proofErr w:type="spellEnd"/>
      <w:r w:rsidR="00F676D4" w:rsidRPr="00A47609">
        <w:rPr>
          <w:rFonts w:eastAsiaTheme="majorEastAsia"/>
          <w:sz w:val="22"/>
          <w:szCs w:val="22"/>
          <w:lang w:eastAsia="en-US"/>
        </w:rPr>
        <w:t xml:space="preserve">, dostępnego pod adresem: </w:t>
      </w:r>
      <w:hyperlink r:id="rId9" w:history="1">
        <w:r w:rsidR="00F676D4" w:rsidRPr="00A47609">
          <w:rPr>
            <w:rStyle w:val="Hipercze"/>
            <w:rFonts w:eastAsiaTheme="majorEastAsia"/>
            <w:sz w:val="22"/>
            <w:szCs w:val="22"/>
            <w:lang w:eastAsia="en-US"/>
          </w:rPr>
          <w:t>https://epuap.gov.pl/wps/portal</w:t>
        </w:r>
      </w:hyperlink>
      <w:r w:rsidR="00F676D4" w:rsidRPr="00A47609">
        <w:rPr>
          <w:rFonts w:eastAsiaTheme="majorEastAsia"/>
          <w:sz w:val="22"/>
          <w:szCs w:val="22"/>
          <w:lang w:eastAsia="en-US"/>
        </w:rPr>
        <w:t xml:space="preserve">  oraz poczty elektronicznej Zamawiającego </w:t>
      </w:r>
      <w:hyperlink r:id="rId10" w:history="1">
        <w:r w:rsidR="00F676D4" w:rsidRPr="00A47609">
          <w:rPr>
            <w:rStyle w:val="Hipercze"/>
            <w:rFonts w:eastAsiaTheme="majorEastAsia"/>
            <w:sz w:val="22"/>
            <w:szCs w:val="22"/>
            <w:lang w:eastAsia="en-US"/>
          </w:rPr>
          <w:t>m.belczynski@centrumnowoczesności.org.pl</w:t>
        </w:r>
      </w:hyperlink>
      <w:r w:rsidR="00F676D4" w:rsidRPr="00A47609">
        <w:rPr>
          <w:rFonts w:eastAsiaTheme="majorEastAsia"/>
          <w:sz w:val="22"/>
          <w:szCs w:val="22"/>
          <w:lang w:eastAsia="en-US"/>
        </w:rPr>
        <w:t xml:space="preserve"> </w:t>
      </w:r>
    </w:p>
    <w:p w14:paraId="796197E2" w14:textId="77777777" w:rsidR="003B0B63" w:rsidRPr="00A47609" w:rsidRDefault="003B0B63" w:rsidP="001333A8">
      <w:pPr>
        <w:contextualSpacing/>
        <w:jc w:val="both"/>
        <w:rPr>
          <w:rFonts w:eastAsiaTheme="majorEastAsia"/>
          <w:b/>
          <w:bCs/>
          <w:color w:val="000000" w:themeColor="text1"/>
          <w:sz w:val="22"/>
          <w:szCs w:val="22"/>
          <w:lang w:eastAsia="en-US"/>
        </w:rPr>
      </w:pPr>
      <w:r w:rsidRPr="00A47609">
        <w:rPr>
          <w:rFonts w:eastAsiaTheme="majorEastAsia"/>
          <w:color w:val="000000" w:themeColor="text1"/>
          <w:sz w:val="22"/>
          <w:szCs w:val="22"/>
          <w:lang w:eastAsia="en-US"/>
        </w:rPr>
        <w:t>Uwaga!</w:t>
      </w:r>
      <w:r w:rsidR="00892B20" w:rsidRPr="00A47609">
        <w:rPr>
          <w:rFonts w:eastAsiaTheme="majorEastAsia"/>
          <w:color w:val="000000" w:themeColor="text1"/>
          <w:sz w:val="22"/>
          <w:szCs w:val="22"/>
          <w:lang w:eastAsia="en-US"/>
        </w:rPr>
        <w:t xml:space="preserve"> </w:t>
      </w:r>
      <w:r w:rsidRPr="00A47609">
        <w:rPr>
          <w:rFonts w:eastAsiaTheme="majorEastAsia"/>
          <w:bCs/>
          <w:color w:val="000000" w:themeColor="text1"/>
          <w:sz w:val="22"/>
          <w:szCs w:val="22"/>
          <w:lang w:eastAsia="en-US"/>
        </w:rPr>
        <w:t xml:space="preserve">Przed przystąpieniem do składania oferty, wykonawca jest zobowiązany zapoznać się </w:t>
      </w:r>
      <w:r w:rsidR="007B69E6" w:rsidRPr="00A47609">
        <w:rPr>
          <w:rFonts w:eastAsiaTheme="majorEastAsia"/>
          <w:bCs/>
          <w:color w:val="000000" w:themeColor="text1"/>
          <w:sz w:val="22"/>
          <w:szCs w:val="22"/>
          <w:lang w:eastAsia="en-US"/>
        </w:rPr>
        <w:br/>
      </w:r>
      <w:r w:rsidRPr="00A47609">
        <w:rPr>
          <w:rFonts w:eastAsiaTheme="majorEastAsia"/>
          <w:bCs/>
          <w:color w:val="000000" w:themeColor="text1"/>
          <w:sz w:val="22"/>
          <w:szCs w:val="22"/>
          <w:lang w:eastAsia="en-US"/>
        </w:rPr>
        <w:t>z Instrukcją ko</w:t>
      </w:r>
      <w:r w:rsidR="00E155C3" w:rsidRPr="00A47609">
        <w:rPr>
          <w:rFonts w:eastAsiaTheme="majorEastAsia"/>
          <w:bCs/>
          <w:color w:val="000000" w:themeColor="text1"/>
          <w:sz w:val="22"/>
          <w:szCs w:val="22"/>
          <w:lang w:eastAsia="en-US"/>
        </w:rPr>
        <w:t xml:space="preserve">rzystania z </w:t>
      </w:r>
      <w:proofErr w:type="spellStart"/>
      <w:r w:rsidR="00E36357" w:rsidRPr="00A47609">
        <w:rPr>
          <w:rFonts w:eastAsiaTheme="majorEastAsia"/>
          <w:sz w:val="22"/>
          <w:szCs w:val="22"/>
          <w:lang w:eastAsia="en-US"/>
        </w:rPr>
        <w:t>miniPortalu</w:t>
      </w:r>
      <w:proofErr w:type="spellEnd"/>
      <w:r w:rsidR="00E36357" w:rsidRPr="00A47609">
        <w:rPr>
          <w:rFonts w:eastAsiaTheme="majorEastAsia"/>
          <w:sz w:val="22"/>
          <w:szCs w:val="22"/>
          <w:lang w:eastAsia="en-US"/>
        </w:rPr>
        <w:t>.</w:t>
      </w:r>
      <w:r w:rsidR="00E36357" w:rsidRPr="00A47609">
        <w:rPr>
          <w:rFonts w:eastAsiaTheme="majorEastAsia"/>
          <w:bCs/>
          <w:color w:val="000000" w:themeColor="text1"/>
          <w:sz w:val="22"/>
          <w:szCs w:val="22"/>
          <w:lang w:eastAsia="en-US"/>
        </w:rPr>
        <w:t xml:space="preserve"> </w:t>
      </w:r>
      <w:r w:rsidRPr="00A47609">
        <w:rPr>
          <w:rFonts w:eastAsiaTheme="majorEastAsia"/>
          <w:bCs/>
          <w:color w:val="000000" w:themeColor="text1"/>
          <w:sz w:val="22"/>
          <w:szCs w:val="22"/>
          <w:lang w:eastAsia="en-US"/>
        </w:rPr>
        <w:t xml:space="preserve">Instrukcja została zamieszona bezpośrednio na </w:t>
      </w:r>
      <w:proofErr w:type="spellStart"/>
      <w:r w:rsidR="00E36357" w:rsidRPr="00A47609">
        <w:rPr>
          <w:rFonts w:eastAsiaTheme="majorEastAsia"/>
          <w:sz w:val="22"/>
          <w:szCs w:val="22"/>
          <w:lang w:eastAsia="en-US"/>
        </w:rPr>
        <w:t>miniPortalu</w:t>
      </w:r>
      <w:proofErr w:type="spellEnd"/>
      <w:r w:rsidRPr="00A47609">
        <w:rPr>
          <w:rFonts w:eastAsiaTheme="majorEastAsia"/>
          <w:b/>
          <w:bCs/>
          <w:color w:val="000000" w:themeColor="text1"/>
          <w:sz w:val="22"/>
          <w:szCs w:val="22"/>
          <w:lang w:eastAsia="en-US"/>
        </w:rPr>
        <w:t>.</w:t>
      </w:r>
    </w:p>
    <w:p w14:paraId="300CA885" w14:textId="77777777" w:rsidR="003B0B63" w:rsidRPr="00A47609" w:rsidRDefault="003B0B63" w:rsidP="007B69E6">
      <w:pPr>
        <w:spacing w:after="200"/>
        <w:contextualSpacing/>
        <w:jc w:val="both"/>
        <w:rPr>
          <w:rFonts w:eastAsiaTheme="majorEastAsia"/>
          <w:b/>
          <w:sz w:val="22"/>
          <w:szCs w:val="22"/>
          <w:lang w:eastAsia="en-US"/>
        </w:rPr>
      </w:pPr>
    </w:p>
    <w:p w14:paraId="70A9D40D" w14:textId="77777777" w:rsidR="001333A8" w:rsidRPr="00A47609" w:rsidRDefault="001333A8" w:rsidP="000569C7">
      <w:pPr>
        <w:pStyle w:val="Akapitzlist"/>
        <w:numPr>
          <w:ilvl w:val="0"/>
          <w:numId w:val="12"/>
        </w:numPr>
        <w:ind w:left="426" w:hanging="426"/>
        <w:contextualSpacing/>
        <w:jc w:val="both"/>
        <w:rPr>
          <w:rFonts w:eastAsiaTheme="majorEastAsia"/>
          <w:b/>
          <w:sz w:val="22"/>
          <w:szCs w:val="22"/>
          <w:lang w:eastAsia="en-US"/>
        </w:rPr>
      </w:pPr>
      <w:r w:rsidRPr="00A47609">
        <w:rPr>
          <w:rFonts w:eastAsiaTheme="majorEastAsia"/>
          <w:b/>
          <w:sz w:val="22"/>
          <w:szCs w:val="22"/>
          <w:lang w:eastAsia="en-US"/>
        </w:rPr>
        <w:t>Wizja lokalna</w:t>
      </w:r>
    </w:p>
    <w:p w14:paraId="3E38D97B" w14:textId="77777777" w:rsidR="003B0B63" w:rsidRPr="00A47609" w:rsidRDefault="003B0B63" w:rsidP="001333A8">
      <w:pPr>
        <w:contextualSpacing/>
        <w:jc w:val="both"/>
        <w:rPr>
          <w:rFonts w:eastAsiaTheme="majorEastAsia"/>
          <w:sz w:val="22"/>
          <w:szCs w:val="22"/>
          <w:lang w:eastAsia="en-US"/>
        </w:rPr>
      </w:pPr>
      <w:r w:rsidRPr="00A47609">
        <w:rPr>
          <w:rFonts w:eastAsiaTheme="majorEastAsia"/>
          <w:sz w:val="22"/>
          <w:szCs w:val="22"/>
          <w:lang w:eastAsia="en-US"/>
        </w:rPr>
        <w:t xml:space="preserve">Zamawiający </w:t>
      </w:r>
      <w:r w:rsidRPr="00A47609">
        <w:rPr>
          <w:rFonts w:eastAsiaTheme="majorEastAsia"/>
          <w:b/>
          <w:sz w:val="22"/>
          <w:szCs w:val="22"/>
          <w:lang w:eastAsia="en-US"/>
        </w:rPr>
        <w:t>nie przewiduje obowiązku</w:t>
      </w:r>
      <w:r w:rsidRPr="00A47609">
        <w:rPr>
          <w:rFonts w:eastAsiaTheme="majorEastAsia"/>
          <w:sz w:val="22"/>
          <w:szCs w:val="22"/>
          <w:lang w:eastAsia="en-US"/>
        </w:rPr>
        <w:t xml:space="preserve"> odbycia przez wykonawcę wizji lokalnej oraz sprawdzenia przez wykonawcę dokumentów niezbędnych do realizacji zamówienia dostępnych na miejscu u zamawiającego.</w:t>
      </w:r>
    </w:p>
    <w:p w14:paraId="25FC06BF" w14:textId="77777777" w:rsidR="003B0B63" w:rsidRPr="00A47609" w:rsidRDefault="003B0B63" w:rsidP="001333A8">
      <w:pPr>
        <w:contextualSpacing/>
        <w:jc w:val="both"/>
        <w:rPr>
          <w:rFonts w:eastAsiaTheme="majorEastAsia"/>
          <w:color w:val="002060"/>
          <w:sz w:val="22"/>
          <w:szCs w:val="22"/>
          <w:lang w:eastAsia="en-US"/>
        </w:rPr>
      </w:pPr>
    </w:p>
    <w:p w14:paraId="509B96AA" w14:textId="77777777" w:rsidR="001333A8" w:rsidRPr="00A47609" w:rsidRDefault="001333A8" w:rsidP="001333A8">
      <w:pPr>
        <w:pStyle w:val="Nagwek5"/>
        <w:spacing w:line="240" w:lineRule="auto"/>
        <w:ind w:left="0"/>
        <w:rPr>
          <w:rFonts w:eastAsiaTheme="majorEastAsia"/>
          <w:sz w:val="22"/>
          <w:szCs w:val="22"/>
          <w:lang w:eastAsia="en-US"/>
        </w:rPr>
      </w:pPr>
      <w:r w:rsidRPr="00A47609">
        <w:rPr>
          <w:rFonts w:eastAsiaTheme="majorEastAsia"/>
          <w:sz w:val="22"/>
          <w:szCs w:val="22"/>
          <w:lang w:eastAsia="en-US"/>
        </w:rPr>
        <w:t>1</w:t>
      </w:r>
      <w:r w:rsidR="007B69E6" w:rsidRPr="00A47609">
        <w:rPr>
          <w:rFonts w:eastAsiaTheme="majorEastAsia"/>
          <w:sz w:val="22"/>
          <w:szCs w:val="22"/>
          <w:lang w:eastAsia="en-US"/>
        </w:rPr>
        <w:t>0</w:t>
      </w:r>
      <w:r w:rsidRPr="00A47609">
        <w:rPr>
          <w:rFonts w:eastAsiaTheme="majorEastAsia"/>
          <w:sz w:val="22"/>
          <w:szCs w:val="22"/>
          <w:lang w:eastAsia="en-US"/>
        </w:rPr>
        <w:t>. Termin wykonania zamówienia</w:t>
      </w:r>
    </w:p>
    <w:p w14:paraId="5CDAEA72" w14:textId="51636B83" w:rsidR="00047C62" w:rsidRPr="00047C62" w:rsidRDefault="00DA36AC" w:rsidP="00047C62">
      <w:pPr>
        <w:pStyle w:val="Akapitzlist"/>
        <w:suppressAutoHyphens/>
        <w:autoSpaceDN w:val="0"/>
        <w:spacing w:after="200" w:line="276" w:lineRule="auto"/>
        <w:ind w:left="480"/>
        <w:jc w:val="both"/>
        <w:textAlignment w:val="baseline"/>
        <w:rPr>
          <w:kern w:val="3"/>
          <w:sz w:val="22"/>
          <w:szCs w:val="22"/>
          <w:lang w:eastAsia="zh-CN"/>
        </w:rPr>
      </w:pPr>
      <w:r w:rsidRPr="00B76493">
        <w:rPr>
          <w:kern w:val="3"/>
          <w:sz w:val="22"/>
          <w:szCs w:val="22"/>
          <w:lang w:eastAsia="zh-CN"/>
        </w:rPr>
        <w:t xml:space="preserve">Wykonawca zobowiązuje się do wykonywania przedmiotu zamówienia w </w:t>
      </w:r>
      <w:r w:rsidRPr="00047C62">
        <w:rPr>
          <w:kern w:val="3"/>
          <w:sz w:val="22"/>
          <w:szCs w:val="22"/>
          <w:lang w:eastAsia="zh-CN"/>
        </w:rPr>
        <w:t xml:space="preserve">okresie od dnia </w:t>
      </w:r>
      <w:r w:rsidR="00047C62" w:rsidRPr="00047C62">
        <w:rPr>
          <w:kern w:val="3"/>
          <w:sz w:val="22"/>
          <w:szCs w:val="22"/>
          <w:lang w:eastAsia="zh-CN"/>
        </w:rPr>
        <w:t>podpisania umowy do dnia 28 grudnia 2022 roku z następującym podziałem na etapy:</w:t>
      </w:r>
    </w:p>
    <w:p w14:paraId="5CE17521" w14:textId="55D7C832" w:rsidR="00047C62" w:rsidRPr="00047C62" w:rsidRDefault="00047C62" w:rsidP="000569C7">
      <w:pPr>
        <w:pStyle w:val="Nagwek9"/>
        <w:numPr>
          <w:ilvl w:val="0"/>
          <w:numId w:val="13"/>
        </w:numPr>
        <w:rPr>
          <w:b w:val="0"/>
          <w:bCs w:val="0"/>
          <w:kern w:val="3"/>
          <w:sz w:val="22"/>
          <w:szCs w:val="22"/>
          <w:lang w:eastAsia="zh-CN"/>
        </w:rPr>
      </w:pPr>
      <w:r w:rsidRPr="00047C62">
        <w:rPr>
          <w:b w:val="0"/>
          <w:bCs w:val="0"/>
          <w:kern w:val="3"/>
          <w:sz w:val="22"/>
          <w:szCs w:val="22"/>
          <w:lang w:eastAsia="zh-CN"/>
        </w:rPr>
        <w:t xml:space="preserve">Etap I – do </w:t>
      </w:r>
      <w:r w:rsidR="009C18B5">
        <w:rPr>
          <w:b w:val="0"/>
          <w:bCs w:val="0"/>
          <w:kern w:val="3"/>
          <w:sz w:val="22"/>
          <w:szCs w:val="22"/>
          <w:lang w:eastAsia="zh-CN"/>
        </w:rPr>
        <w:t>50 dni od podpisania umowy</w:t>
      </w:r>
      <w:r w:rsidRPr="00047C62">
        <w:rPr>
          <w:b w:val="0"/>
          <w:bCs w:val="0"/>
          <w:kern w:val="3"/>
          <w:sz w:val="22"/>
          <w:szCs w:val="22"/>
          <w:lang w:eastAsia="zh-CN"/>
        </w:rPr>
        <w:t xml:space="preserve">. </w:t>
      </w:r>
    </w:p>
    <w:p w14:paraId="50575512" w14:textId="77777777" w:rsidR="00047C62" w:rsidRDefault="00047C62" w:rsidP="000569C7">
      <w:pPr>
        <w:pStyle w:val="Nagwek9"/>
        <w:numPr>
          <w:ilvl w:val="0"/>
          <w:numId w:val="13"/>
        </w:numPr>
        <w:rPr>
          <w:b w:val="0"/>
          <w:bCs w:val="0"/>
          <w:kern w:val="3"/>
          <w:sz w:val="22"/>
          <w:szCs w:val="22"/>
          <w:lang w:eastAsia="zh-CN"/>
        </w:rPr>
      </w:pPr>
      <w:r w:rsidRPr="00047C62">
        <w:rPr>
          <w:b w:val="0"/>
          <w:bCs w:val="0"/>
          <w:kern w:val="3"/>
          <w:sz w:val="22"/>
          <w:szCs w:val="22"/>
          <w:lang w:eastAsia="zh-CN"/>
        </w:rPr>
        <w:t>Etap II - do 28 grudnia 2022 r.</w:t>
      </w:r>
    </w:p>
    <w:p w14:paraId="008B3458" w14:textId="77777777" w:rsidR="00047C62" w:rsidRPr="00047C62" w:rsidRDefault="00047C62" w:rsidP="00047C62">
      <w:pPr>
        <w:rPr>
          <w:lang w:eastAsia="zh-CN"/>
        </w:rPr>
      </w:pPr>
    </w:p>
    <w:p w14:paraId="2F689B61" w14:textId="66695771" w:rsidR="001333A8" w:rsidRPr="00A47609" w:rsidRDefault="001333A8" w:rsidP="009C18B5">
      <w:pPr>
        <w:pStyle w:val="Nagwek9"/>
        <w:numPr>
          <w:ilvl w:val="0"/>
          <w:numId w:val="38"/>
        </w:numPr>
        <w:rPr>
          <w:sz w:val="22"/>
          <w:szCs w:val="22"/>
        </w:rPr>
      </w:pPr>
      <w:r w:rsidRPr="00A47609">
        <w:rPr>
          <w:sz w:val="22"/>
          <w:szCs w:val="22"/>
        </w:rPr>
        <w:t xml:space="preserve">Informacja o warunkach udziału w postępowaniu o udzielenie zamówienia publicznego </w:t>
      </w:r>
    </w:p>
    <w:p w14:paraId="5B1D9AC6" w14:textId="77777777" w:rsidR="003B0B63" w:rsidRPr="00A47609" w:rsidRDefault="003B0B63" w:rsidP="001333A8">
      <w:pPr>
        <w:jc w:val="both"/>
        <w:rPr>
          <w:rFonts w:eastAsiaTheme="majorEastAsia"/>
          <w:b/>
          <w:sz w:val="22"/>
          <w:szCs w:val="22"/>
          <w:lang w:eastAsia="en-US"/>
        </w:rPr>
      </w:pPr>
      <w:r w:rsidRPr="00A47609">
        <w:rPr>
          <w:rFonts w:eastAsiaTheme="majorEastAsia"/>
          <w:sz w:val="22"/>
          <w:szCs w:val="22"/>
          <w:lang w:eastAsia="en-US"/>
        </w:rPr>
        <w:t xml:space="preserve">Na podstawie art. 112 ustawy </w:t>
      </w:r>
      <w:proofErr w:type="spellStart"/>
      <w:r w:rsidRPr="00A47609">
        <w:rPr>
          <w:rFonts w:eastAsiaTheme="majorEastAsia"/>
          <w:sz w:val="22"/>
          <w:szCs w:val="22"/>
          <w:lang w:eastAsia="en-US"/>
        </w:rPr>
        <w:t>Pzp</w:t>
      </w:r>
      <w:proofErr w:type="spellEnd"/>
      <w:r w:rsidRPr="00A47609">
        <w:rPr>
          <w:rFonts w:eastAsiaTheme="majorEastAsia"/>
          <w:sz w:val="22"/>
          <w:szCs w:val="22"/>
          <w:lang w:eastAsia="en-US"/>
        </w:rPr>
        <w:t xml:space="preserve">, zamawiający określa warunek/warunki udziału w postępowaniu </w:t>
      </w:r>
      <w:r w:rsidR="00E155C3" w:rsidRPr="00A47609">
        <w:rPr>
          <w:rFonts w:eastAsiaTheme="majorEastAsia"/>
          <w:b/>
          <w:sz w:val="22"/>
          <w:szCs w:val="22"/>
          <w:lang w:eastAsia="en-US"/>
        </w:rPr>
        <w:t>dotycząc</w:t>
      </w:r>
      <w:r w:rsidRPr="00A47609">
        <w:rPr>
          <w:rFonts w:eastAsiaTheme="majorEastAsia"/>
          <w:b/>
          <w:sz w:val="22"/>
          <w:szCs w:val="22"/>
          <w:lang w:eastAsia="en-US"/>
        </w:rPr>
        <w:t>e:</w:t>
      </w:r>
    </w:p>
    <w:p w14:paraId="19C78329" w14:textId="77777777" w:rsidR="00446485" w:rsidRPr="00A47609" w:rsidRDefault="00446485" w:rsidP="001333A8">
      <w:pPr>
        <w:jc w:val="both"/>
        <w:rPr>
          <w:rFonts w:eastAsiaTheme="majorEastAsia"/>
          <w:b/>
          <w:sz w:val="22"/>
          <w:szCs w:val="22"/>
          <w:lang w:eastAsia="en-US"/>
        </w:rPr>
      </w:pPr>
    </w:p>
    <w:p w14:paraId="15FF7E95" w14:textId="77777777" w:rsidR="00446485" w:rsidRPr="00A47609" w:rsidRDefault="003B0B63" w:rsidP="000569C7">
      <w:pPr>
        <w:numPr>
          <w:ilvl w:val="0"/>
          <w:numId w:val="5"/>
        </w:numPr>
        <w:ind w:hanging="218"/>
        <w:jc w:val="both"/>
        <w:rPr>
          <w:rFonts w:eastAsiaTheme="majorEastAsia"/>
          <w:sz w:val="22"/>
          <w:szCs w:val="22"/>
          <w:lang w:eastAsia="en-US"/>
        </w:rPr>
      </w:pPr>
      <w:r w:rsidRPr="00A47609">
        <w:rPr>
          <w:rFonts w:eastAsiaTheme="majorEastAsia"/>
          <w:sz w:val="22"/>
          <w:szCs w:val="22"/>
          <w:lang w:eastAsia="en-US"/>
        </w:rPr>
        <w:t>zdolności do występowania w obrocie gospodarczym</w:t>
      </w:r>
      <w:r w:rsidR="000837F6" w:rsidRPr="00A47609">
        <w:rPr>
          <w:rFonts w:eastAsiaTheme="majorEastAsia"/>
          <w:sz w:val="22"/>
          <w:szCs w:val="22"/>
          <w:lang w:eastAsia="en-US"/>
        </w:rPr>
        <w:t xml:space="preserve"> – zamawiający nie stawia szczegółowego warunku w tym zakresie</w:t>
      </w:r>
      <w:r w:rsidR="00446485" w:rsidRPr="00A47609">
        <w:rPr>
          <w:rFonts w:eastAsiaTheme="majorEastAsia"/>
          <w:sz w:val="22"/>
          <w:szCs w:val="22"/>
          <w:lang w:eastAsia="en-US"/>
        </w:rPr>
        <w:t>;</w:t>
      </w:r>
    </w:p>
    <w:p w14:paraId="05A7E6EF" w14:textId="77777777" w:rsidR="003B0B63" w:rsidRPr="00A47609" w:rsidRDefault="000837F6" w:rsidP="00446485">
      <w:pPr>
        <w:ind w:left="218"/>
        <w:jc w:val="both"/>
        <w:rPr>
          <w:rFonts w:eastAsiaTheme="majorEastAsia"/>
          <w:sz w:val="22"/>
          <w:szCs w:val="22"/>
          <w:lang w:eastAsia="en-US"/>
        </w:rPr>
      </w:pPr>
      <w:r w:rsidRPr="00A47609">
        <w:rPr>
          <w:rFonts w:eastAsiaTheme="majorEastAsia"/>
          <w:sz w:val="22"/>
          <w:szCs w:val="22"/>
          <w:lang w:eastAsia="en-US"/>
        </w:rPr>
        <w:t xml:space="preserve"> </w:t>
      </w:r>
    </w:p>
    <w:p w14:paraId="15531945" w14:textId="77777777" w:rsidR="00446485" w:rsidRPr="008462CB" w:rsidRDefault="003B0B63" w:rsidP="000569C7">
      <w:pPr>
        <w:numPr>
          <w:ilvl w:val="0"/>
          <w:numId w:val="5"/>
        </w:numPr>
        <w:ind w:hanging="218"/>
        <w:jc w:val="both"/>
        <w:rPr>
          <w:rFonts w:eastAsiaTheme="majorEastAsia"/>
          <w:sz w:val="22"/>
          <w:szCs w:val="22"/>
          <w:lang w:eastAsia="en-US"/>
        </w:rPr>
      </w:pPr>
      <w:r w:rsidRPr="008462CB">
        <w:rPr>
          <w:rFonts w:eastAsiaTheme="majorEastAsia"/>
          <w:sz w:val="22"/>
          <w:szCs w:val="22"/>
          <w:lang w:eastAsia="en-US"/>
        </w:rPr>
        <w:t>uprawnień do prowadzenia określonej działalności gospodarczej lub zawodowej, o ile wynika to z odrębnych przepisów</w:t>
      </w:r>
      <w:r w:rsidR="000837F6" w:rsidRPr="008462CB">
        <w:rPr>
          <w:rFonts w:eastAsiaTheme="majorEastAsia"/>
          <w:sz w:val="22"/>
          <w:szCs w:val="22"/>
          <w:lang w:eastAsia="en-US"/>
        </w:rPr>
        <w:t xml:space="preserve"> – nie dotyczy</w:t>
      </w:r>
      <w:r w:rsidR="00446485" w:rsidRPr="008462CB">
        <w:rPr>
          <w:rFonts w:eastAsiaTheme="majorEastAsia"/>
          <w:sz w:val="22"/>
          <w:szCs w:val="22"/>
          <w:lang w:eastAsia="en-US"/>
        </w:rPr>
        <w:t>;</w:t>
      </w:r>
    </w:p>
    <w:p w14:paraId="2FFD399E" w14:textId="77777777" w:rsidR="003B0B63" w:rsidRPr="008462CB" w:rsidRDefault="000837F6" w:rsidP="00446485">
      <w:pPr>
        <w:jc w:val="both"/>
        <w:rPr>
          <w:rFonts w:eastAsiaTheme="majorEastAsia"/>
          <w:sz w:val="22"/>
          <w:szCs w:val="22"/>
          <w:lang w:eastAsia="en-US"/>
        </w:rPr>
      </w:pPr>
      <w:r w:rsidRPr="008462CB">
        <w:rPr>
          <w:rFonts w:eastAsiaTheme="majorEastAsia"/>
          <w:sz w:val="22"/>
          <w:szCs w:val="22"/>
          <w:lang w:eastAsia="en-US"/>
        </w:rPr>
        <w:t xml:space="preserve"> </w:t>
      </w:r>
    </w:p>
    <w:p w14:paraId="20983C2A" w14:textId="77777777" w:rsidR="008462CB" w:rsidRPr="008462CB" w:rsidRDefault="003B0B63" w:rsidP="000569C7">
      <w:pPr>
        <w:numPr>
          <w:ilvl w:val="0"/>
          <w:numId w:val="5"/>
        </w:numPr>
        <w:ind w:hanging="218"/>
        <w:jc w:val="both"/>
        <w:rPr>
          <w:rFonts w:eastAsiaTheme="majorEastAsia"/>
          <w:sz w:val="22"/>
          <w:szCs w:val="22"/>
          <w:lang w:eastAsia="en-US"/>
        </w:rPr>
      </w:pPr>
      <w:r w:rsidRPr="008462CB">
        <w:rPr>
          <w:rFonts w:eastAsiaTheme="majorEastAsia"/>
          <w:sz w:val="22"/>
          <w:szCs w:val="22"/>
          <w:lang w:eastAsia="en-US"/>
        </w:rPr>
        <w:t>sytuacji ekonomicznej lub finansowej</w:t>
      </w:r>
      <w:r w:rsidR="008462CB" w:rsidRPr="008462CB">
        <w:rPr>
          <w:rFonts w:eastAsiaTheme="majorEastAsia"/>
          <w:sz w:val="22"/>
          <w:szCs w:val="22"/>
          <w:lang w:eastAsia="en-US"/>
        </w:rPr>
        <w:t xml:space="preserve"> – nie dotyczy;</w:t>
      </w:r>
    </w:p>
    <w:p w14:paraId="0B48E1F7" w14:textId="77777777" w:rsidR="008462CB" w:rsidRPr="008462CB" w:rsidRDefault="008462CB" w:rsidP="008462CB">
      <w:pPr>
        <w:pStyle w:val="Akapitzlist"/>
        <w:rPr>
          <w:rFonts w:eastAsiaTheme="majorEastAsia"/>
          <w:sz w:val="22"/>
          <w:szCs w:val="22"/>
          <w:lang w:eastAsia="en-US"/>
        </w:rPr>
      </w:pPr>
    </w:p>
    <w:p w14:paraId="061177E2" w14:textId="77777777" w:rsidR="00446485" w:rsidRPr="008462CB" w:rsidRDefault="008462CB" w:rsidP="008462CB">
      <w:pPr>
        <w:ind w:left="218"/>
        <w:jc w:val="both"/>
        <w:rPr>
          <w:rFonts w:eastAsiaTheme="majorEastAsia"/>
          <w:sz w:val="22"/>
          <w:szCs w:val="22"/>
          <w:lang w:eastAsia="en-US"/>
        </w:rPr>
      </w:pPr>
      <w:r w:rsidRPr="008462CB">
        <w:rPr>
          <w:rFonts w:eastAsiaTheme="majorEastAsia"/>
          <w:sz w:val="22"/>
          <w:szCs w:val="22"/>
          <w:lang w:eastAsia="en-US"/>
        </w:rPr>
        <w:t xml:space="preserve"> </w:t>
      </w:r>
    </w:p>
    <w:p w14:paraId="43ECFCC7" w14:textId="174DA823" w:rsidR="00047C62" w:rsidRPr="00047C62" w:rsidRDefault="00EF19C3" w:rsidP="000569C7">
      <w:pPr>
        <w:numPr>
          <w:ilvl w:val="0"/>
          <w:numId w:val="5"/>
        </w:numPr>
        <w:jc w:val="both"/>
        <w:rPr>
          <w:rFonts w:eastAsiaTheme="majorEastAsia"/>
          <w:b/>
          <w:sz w:val="22"/>
          <w:szCs w:val="22"/>
          <w:lang w:eastAsia="en-US"/>
        </w:rPr>
      </w:pPr>
      <w:r w:rsidRPr="008462CB">
        <w:rPr>
          <w:rFonts w:eastAsiaTheme="majorEastAsia"/>
          <w:sz w:val="22"/>
          <w:szCs w:val="22"/>
          <w:lang w:eastAsia="en-US"/>
        </w:rPr>
        <w:t xml:space="preserve"> </w:t>
      </w:r>
      <w:r w:rsidR="003B0B63" w:rsidRPr="008462CB">
        <w:rPr>
          <w:rFonts w:eastAsiaTheme="majorEastAsia"/>
          <w:sz w:val="22"/>
          <w:szCs w:val="22"/>
          <w:lang w:eastAsia="en-US"/>
        </w:rPr>
        <w:t>zdolności technicznej lub zawodowej</w:t>
      </w:r>
      <w:r w:rsidR="00446485" w:rsidRPr="008462CB">
        <w:rPr>
          <w:rFonts w:eastAsiaTheme="majorEastAsia"/>
          <w:sz w:val="22"/>
          <w:szCs w:val="22"/>
          <w:lang w:eastAsia="en-US"/>
        </w:rPr>
        <w:t xml:space="preserve"> - </w:t>
      </w:r>
      <w:r w:rsidR="00446485" w:rsidRPr="008462CB">
        <w:rPr>
          <w:sz w:val="22"/>
          <w:szCs w:val="22"/>
        </w:rPr>
        <w:t xml:space="preserve">Wykonawca spełni ten warunek jeżeli  </w:t>
      </w:r>
      <w:r w:rsidR="00446485" w:rsidRPr="008462CB">
        <w:rPr>
          <w:color w:val="000000"/>
          <w:sz w:val="22"/>
          <w:szCs w:val="22"/>
        </w:rPr>
        <w:t>wykaże, że</w:t>
      </w:r>
      <w:r w:rsidR="00A4605A">
        <w:rPr>
          <w:rFonts w:eastAsiaTheme="majorEastAsia"/>
          <w:sz w:val="22"/>
          <w:szCs w:val="22"/>
          <w:lang w:eastAsia="en-US"/>
        </w:rPr>
        <w:t xml:space="preserve"> </w:t>
      </w:r>
      <w:r w:rsidRPr="00A4605A">
        <w:rPr>
          <w:color w:val="000000"/>
          <w:sz w:val="22"/>
          <w:szCs w:val="22"/>
        </w:rPr>
        <w:t>zrealizował w ci</w:t>
      </w:r>
      <w:r w:rsidRPr="00A4605A">
        <w:rPr>
          <w:rFonts w:eastAsia="TTE17FFBD0t00"/>
          <w:color w:val="000000"/>
          <w:sz w:val="22"/>
          <w:szCs w:val="22"/>
        </w:rPr>
        <w:t>ą</w:t>
      </w:r>
      <w:r w:rsidRPr="00A4605A">
        <w:rPr>
          <w:color w:val="000000"/>
          <w:sz w:val="22"/>
          <w:szCs w:val="22"/>
        </w:rPr>
        <w:t>gu ostatnich 3 lat przed upływem terminu składania ofert (a je</w:t>
      </w:r>
      <w:r w:rsidRPr="00A4605A">
        <w:rPr>
          <w:rFonts w:eastAsia="TTE17FFBD0t00"/>
          <w:color w:val="000000"/>
          <w:sz w:val="22"/>
          <w:szCs w:val="22"/>
        </w:rPr>
        <w:t>ż</w:t>
      </w:r>
      <w:r w:rsidRPr="00A4605A">
        <w:rPr>
          <w:color w:val="000000"/>
          <w:sz w:val="22"/>
          <w:szCs w:val="22"/>
        </w:rPr>
        <w:t>eli okres prowadzenia działalno</w:t>
      </w:r>
      <w:r w:rsidRPr="00A4605A">
        <w:rPr>
          <w:rFonts w:eastAsia="TTE17FFBD0t00"/>
          <w:color w:val="000000"/>
          <w:sz w:val="22"/>
          <w:szCs w:val="22"/>
        </w:rPr>
        <w:t>ś</w:t>
      </w:r>
      <w:r w:rsidRPr="00A4605A">
        <w:rPr>
          <w:color w:val="000000"/>
          <w:sz w:val="22"/>
          <w:szCs w:val="22"/>
        </w:rPr>
        <w:t xml:space="preserve">ci jest krótszy – w tym okresie), w sposób należyty </w:t>
      </w:r>
      <w:r w:rsidRPr="00047C62">
        <w:rPr>
          <w:b/>
          <w:color w:val="000000"/>
          <w:sz w:val="22"/>
          <w:szCs w:val="22"/>
        </w:rPr>
        <w:t xml:space="preserve">co najmniej </w:t>
      </w:r>
      <w:r w:rsidR="00047C62" w:rsidRPr="00047C62">
        <w:rPr>
          <w:b/>
          <w:sz w:val="22"/>
          <w:szCs w:val="22"/>
        </w:rPr>
        <w:t>1</w:t>
      </w:r>
      <w:r w:rsidRPr="00047C62">
        <w:rPr>
          <w:b/>
          <w:sz w:val="22"/>
          <w:szCs w:val="22"/>
        </w:rPr>
        <w:t xml:space="preserve"> </w:t>
      </w:r>
      <w:r w:rsidR="00A4605A" w:rsidRPr="00047C62">
        <w:rPr>
          <w:b/>
          <w:sz w:val="22"/>
          <w:szCs w:val="22"/>
        </w:rPr>
        <w:t>dost</w:t>
      </w:r>
      <w:r w:rsidR="00047C62" w:rsidRPr="00047C62">
        <w:rPr>
          <w:b/>
          <w:sz w:val="22"/>
          <w:szCs w:val="22"/>
        </w:rPr>
        <w:t>awę</w:t>
      </w:r>
      <w:r w:rsidRPr="00047C62">
        <w:rPr>
          <w:b/>
          <w:sz w:val="22"/>
          <w:szCs w:val="22"/>
        </w:rPr>
        <w:t xml:space="preserve"> </w:t>
      </w:r>
      <w:r w:rsidR="00A4605A" w:rsidRPr="00047C62">
        <w:rPr>
          <w:b/>
          <w:sz w:val="22"/>
          <w:szCs w:val="22"/>
        </w:rPr>
        <w:t>odpowiadając</w:t>
      </w:r>
      <w:r w:rsidR="00047C62" w:rsidRPr="00047C62">
        <w:rPr>
          <w:b/>
          <w:sz w:val="22"/>
          <w:szCs w:val="22"/>
        </w:rPr>
        <w:t>ą</w:t>
      </w:r>
      <w:r w:rsidR="00A4605A" w:rsidRPr="00047C62">
        <w:rPr>
          <w:b/>
          <w:sz w:val="22"/>
          <w:szCs w:val="22"/>
        </w:rPr>
        <w:t xml:space="preserve"> </w:t>
      </w:r>
      <w:r w:rsidR="00A4605A" w:rsidRPr="00047C62">
        <w:rPr>
          <w:b/>
          <w:sz w:val="22"/>
          <w:szCs w:val="22"/>
        </w:rPr>
        <w:lastRenderedPageBreak/>
        <w:t xml:space="preserve">swoim </w:t>
      </w:r>
      <w:r w:rsidRPr="00047C62">
        <w:rPr>
          <w:b/>
          <w:sz w:val="22"/>
          <w:szCs w:val="22"/>
        </w:rPr>
        <w:t xml:space="preserve">zakresem i wartością </w:t>
      </w:r>
      <w:r w:rsidR="00047C62" w:rsidRPr="00047C62">
        <w:rPr>
          <w:b/>
          <w:sz w:val="22"/>
          <w:szCs w:val="22"/>
        </w:rPr>
        <w:t>przedmiotowi zamówienia tj.  1</w:t>
      </w:r>
      <w:r w:rsidRPr="00047C62">
        <w:rPr>
          <w:b/>
          <w:sz w:val="22"/>
          <w:szCs w:val="22"/>
        </w:rPr>
        <w:t xml:space="preserve"> </w:t>
      </w:r>
      <w:r w:rsidR="00047C62" w:rsidRPr="00047C62">
        <w:rPr>
          <w:b/>
          <w:sz w:val="22"/>
          <w:szCs w:val="22"/>
        </w:rPr>
        <w:t>dostawę eksponatu/ów interaktywnych na łączną kwotę w ramach jednej umowy w wysokości  100.000 zł. brutto</w:t>
      </w:r>
      <w:r w:rsidR="00047C62" w:rsidRPr="00047C62">
        <w:rPr>
          <w:sz w:val="22"/>
          <w:szCs w:val="22"/>
        </w:rPr>
        <w:t xml:space="preserve">. </w:t>
      </w:r>
    </w:p>
    <w:p w14:paraId="1DD0C6AE" w14:textId="77777777" w:rsidR="00047C62" w:rsidRPr="00047C62" w:rsidRDefault="00047C62" w:rsidP="00047C62">
      <w:pPr>
        <w:pStyle w:val="Akapitzlist"/>
        <w:ind w:left="218"/>
        <w:jc w:val="both"/>
        <w:rPr>
          <w:rFonts w:ascii="Arial Narrow" w:hAnsi="Arial Narrow" w:cs="Calibri"/>
          <w:i/>
        </w:rPr>
      </w:pPr>
      <w:r w:rsidRPr="00047C62">
        <w:rPr>
          <w:rFonts w:ascii="Arial Narrow" w:hAnsi="Arial Narrow" w:cs="Calibri"/>
          <w:i/>
          <w:u w:val="single"/>
        </w:rPr>
        <w:t>Przez Eksponat interaktywny zamawiający rozumie eksponat, który wykazuje się zdolnością do o jednoczesnego odbierania informacji/działania i reagowania na nią</w:t>
      </w:r>
      <w:r w:rsidRPr="00047C62">
        <w:rPr>
          <w:rFonts w:ascii="Arial Narrow" w:hAnsi="Arial Narrow" w:cs="Calibri"/>
          <w:i/>
        </w:rPr>
        <w:t>.</w:t>
      </w:r>
    </w:p>
    <w:p w14:paraId="6CAC5636" w14:textId="75AA356E" w:rsidR="00820310" w:rsidRPr="00A4605A" w:rsidRDefault="00047C62" w:rsidP="00047C62">
      <w:pPr>
        <w:ind w:left="218"/>
        <w:jc w:val="both"/>
        <w:rPr>
          <w:rFonts w:eastAsiaTheme="majorEastAsia"/>
          <w:b/>
          <w:sz w:val="22"/>
          <w:szCs w:val="22"/>
          <w:lang w:eastAsia="en-US"/>
        </w:rPr>
      </w:pPr>
      <w:r w:rsidRPr="00047C62">
        <w:rPr>
          <w:sz w:val="22"/>
          <w:szCs w:val="22"/>
        </w:rPr>
        <w:t xml:space="preserve"> </w:t>
      </w:r>
      <w:r w:rsidR="00EF19C3" w:rsidRPr="00A4605A">
        <w:rPr>
          <w:sz w:val="22"/>
          <w:szCs w:val="22"/>
          <w:highlight w:val="yellow"/>
        </w:rPr>
        <w:t xml:space="preserve"> </w:t>
      </w:r>
    </w:p>
    <w:p w14:paraId="4881CC6E" w14:textId="77777777" w:rsidR="00FB1397" w:rsidRDefault="00FB1397" w:rsidP="00FB1397">
      <w:pPr>
        <w:pStyle w:val="Default"/>
        <w:rPr>
          <w:sz w:val="20"/>
          <w:szCs w:val="20"/>
        </w:rPr>
      </w:pPr>
    </w:p>
    <w:p w14:paraId="268B82F1" w14:textId="77777777" w:rsidR="003B0B63" w:rsidRPr="00A47609" w:rsidRDefault="00EF19C3" w:rsidP="00EF19C3">
      <w:pPr>
        <w:ind w:left="-142"/>
        <w:jc w:val="both"/>
        <w:rPr>
          <w:rFonts w:eastAsiaTheme="majorEastAsia"/>
          <w:b/>
          <w:sz w:val="22"/>
          <w:szCs w:val="22"/>
          <w:lang w:eastAsia="en-US"/>
        </w:rPr>
      </w:pPr>
      <w:r w:rsidRPr="00A47609">
        <w:rPr>
          <w:rFonts w:eastAsiaTheme="majorEastAsia"/>
          <w:b/>
          <w:sz w:val="22"/>
          <w:szCs w:val="22"/>
          <w:lang w:eastAsia="en-US"/>
        </w:rPr>
        <w:t xml:space="preserve">   </w:t>
      </w:r>
      <w:r w:rsidR="001333A8" w:rsidRPr="00A47609">
        <w:rPr>
          <w:rFonts w:eastAsiaTheme="majorEastAsia"/>
          <w:b/>
          <w:sz w:val="22"/>
          <w:szCs w:val="22"/>
          <w:lang w:eastAsia="en-US"/>
        </w:rPr>
        <w:t>1</w:t>
      </w:r>
      <w:r w:rsidR="0052013B" w:rsidRPr="00A47609">
        <w:rPr>
          <w:rFonts w:eastAsiaTheme="majorEastAsia"/>
          <w:b/>
          <w:sz w:val="22"/>
          <w:szCs w:val="22"/>
          <w:lang w:eastAsia="en-US"/>
        </w:rPr>
        <w:t>2</w:t>
      </w:r>
      <w:r w:rsidR="001333A8" w:rsidRPr="00A47609">
        <w:rPr>
          <w:rFonts w:eastAsiaTheme="majorEastAsia"/>
          <w:b/>
          <w:sz w:val="22"/>
          <w:szCs w:val="22"/>
          <w:lang w:eastAsia="en-US"/>
        </w:rPr>
        <w:t xml:space="preserve">. Podstawy wykluczenia </w:t>
      </w:r>
    </w:p>
    <w:p w14:paraId="512B26C0" w14:textId="7AFD1D65" w:rsidR="003B0B63" w:rsidRPr="00A47609" w:rsidRDefault="00450AC7" w:rsidP="001333A8">
      <w:pPr>
        <w:autoSpaceDE w:val="0"/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12.1. </w:t>
      </w:r>
      <w:r w:rsidR="003B0B63" w:rsidRPr="00A47609">
        <w:rPr>
          <w:sz w:val="22"/>
          <w:szCs w:val="22"/>
        </w:rPr>
        <w:t xml:space="preserve">Zamawiający wykluczy </w:t>
      </w:r>
      <w:r w:rsidR="00092D25" w:rsidRPr="00A47609">
        <w:rPr>
          <w:sz w:val="22"/>
          <w:szCs w:val="22"/>
        </w:rPr>
        <w:t>z postępowania wykonawcę</w:t>
      </w:r>
      <w:r w:rsidR="003B0B63" w:rsidRPr="00A47609">
        <w:rPr>
          <w:sz w:val="22"/>
          <w:szCs w:val="22"/>
        </w:rPr>
        <w:t>, wobec któr</w:t>
      </w:r>
      <w:r w:rsidR="00092D25" w:rsidRPr="00A47609">
        <w:rPr>
          <w:sz w:val="22"/>
          <w:szCs w:val="22"/>
        </w:rPr>
        <w:t>ego</w:t>
      </w:r>
      <w:r w:rsidR="003B0B63" w:rsidRPr="00A47609">
        <w:rPr>
          <w:sz w:val="22"/>
          <w:szCs w:val="22"/>
        </w:rPr>
        <w:t xml:space="preserve"> zachodzą podstawy wykluczenia, o których mowa w art. 108 ust. 1 </w:t>
      </w:r>
      <w:r w:rsidR="005B6E3B" w:rsidRPr="00A47609">
        <w:rPr>
          <w:sz w:val="22"/>
          <w:szCs w:val="22"/>
        </w:rPr>
        <w:t xml:space="preserve">ustawy </w:t>
      </w:r>
      <w:proofErr w:type="spellStart"/>
      <w:r w:rsidR="005B6E3B" w:rsidRPr="00A47609">
        <w:rPr>
          <w:sz w:val="22"/>
          <w:szCs w:val="22"/>
        </w:rPr>
        <w:t>Pzp</w:t>
      </w:r>
      <w:proofErr w:type="spellEnd"/>
      <w:r w:rsidR="00092D25" w:rsidRPr="00A47609">
        <w:rPr>
          <w:sz w:val="22"/>
          <w:szCs w:val="22"/>
        </w:rPr>
        <w:t xml:space="preserve">: </w:t>
      </w:r>
      <w:r w:rsidR="005B6E3B" w:rsidRPr="00A47609">
        <w:rPr>
          <w:sz w:val="22"/>
          <w:szCs w:val="22"/>
        </w:rPr>
        <w:t xml:space="preserve"> </w:t>
      </w:r>
    </w:p>
    <w:p w14:paraId="7F7A6D5C" w14:textId="6D97C67B" w:rsidR="0051613D" w:rsidRPr="009B7E88" w:rsidRDefault="0051613D" w:rsidP="009C18B5">
      <w:pPr>
        <w:pStyle w:val="Akapitzlist"/>
        <w:numPr>
          <w:ilvl w:val="1"/>
          <w:numId w:val="38"/>
        </w:numPr>
        <w:ind w:left="426"/>
        <w:jc w:val="both"/>
        <w:rPr>
          <w:sz w:val="22"/>
          <w:szCs w:val="22"/>
        </w:rPr>
      </w:pPr>
      <w:r w:rsidRPr="009B7E88">
        <w:rPr>
          <w:sz w:val="22"/>
          <w:szCs w:val="22"/>
        </w:rPr>
        <w:t>będącego osobą fizyczną, którego prawomocnie skazano za przestępstwo:</w:t>
      </w:r>
    </w:p>
    <w:p w14:paraId="16C26BEB" w14:textId="77777777" w:rsidR="0051613D" w:rsidRPr="00A47609" w:rsidRDefault="0051613D" w:rsidP="00092D25">
      <w:pPr>
        <w:ind w:left="709" w:hanging="283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a) udziału w zorganizowanej grupie przestępczej albo związku mającym na celu popełnienie przestępstwa lub przestępstwa skarbowego, o którym mowa w</w:t>
      </w:r>
      <w:r w:rsidR="007215FA" w:rsidRPr="00A47609">
        <w:rPr>
          <w:sz w:val="22"/>
          <w:szCs w:val="22"/>
        </w:rPr>
        <w:t xml:space="preserve"> </w:t>
      </w:r>
      <w:r w:rsidRPr="00A47609">
        <w:rPr>
          <w:sz w:val="22"/>
          <w:szCs w:val="22"/>
        </w:rPr>
        <w:t>art.</w:t>
      </w:r>
      <w:r w:rsidR="007215FA" w:rsidRPr="00A47609">
        <w:rPr>
          <w:sz w:val="22"/>
          <w:szCs w:val="22"/>
        </w:rPr>
        <w:t xml:space="preserve"> </w:t>
      </w:r>
      <w:r w:rsidRPr="00A47609">
        <w:rPr>
          <w:sz w:val="22"/>
          <w:szCs w:val="22"/>
        </w:rPr>
        <w:t>258</w:t>
      </w:r>
      <w:r w:rsidR="007215FA" w:rsidRPr="00A47609">
        <w:rPr>
          <w:sz w:val="22"/>
          <w:szCs w:val="22"/>
        </w:rPr>
        <w:t xml:space="preserve"> </w:t>
      </w:r>
      <w:r w:rsidRPr="00A47609">
        <w:rPr>
          <w:sz w:val="22"/>
          <w:szCs w:val="22"/>
        </w:rPr>
        <w:t>Kodeksu karnego,</w:t>
      </w:r>
    </w:p>
    <w:p w14:paraId="3BB2D5D6" w14:textId="77777777" w:rsidR="0051613D" w:rsidRPr="00A47609" w:rsidRDefault="0051613D" w:rsidP="00092D25">
      <w:pPr>
        <w:ind w:left="709" w:hanging="283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b) handlu ludźmi, o którym mowa w</w:t>
      </w:r>
      <w:r w:rsidR="007215FA" w:rsidRPr="00A47609">
        <w:rPr>
          <w:sz w:val="22"/>
          <w:szCs w:val="22"/>
        </w:rPr>
        <w:t xml:space="preserve"> </w:t>
      </w:r>
      <w:r w:rsidRPr="00A47609">
        <w:rPr>
          <w:sz w:val="22"/>
          <w:szCs w:val="22"/>
        </w:rPr>
        <w:t>art.189a Kodeksu karnego,</w:t>
      </w:r>
    </w:p>
    <w:p w14:paraId="56C246D0" w14:textId="59C1CDB2" w:rsidR="0051613D" w:rsidRPr="00A47609" w:rsidRDefault="0051613D" w:rsidP="00092D25">
      <w:pPr>
        <w:ind w:left="709" w:hanging="283"/>
        <w:jc w:val="both"/>
        <w:rPr>
          <w:sz w:val="22"/>
          <w:szCs w:val="22"/>
        </w:rPr>
      </w:pPr>
      <w:r w:rsidRPr="00A47609">
        <w:rPr>
          <w:sz w:val="22"/>
          <w:szCs w:val="22"/>
        </w:rPr>
        <w:t xml:space="preserve">c) </w:t>
      </w:r>
      <w:r w:rsidR="00450AC7" w:rsidRPr="00450AC7">
        <w:rPr>
          <w:sz w:val="22"/>
          <w:szCs w:val="22"/>
        </w:rPr>
        <w:t>o którym mowa w art. 228-230a, art. 250a Kodeksu karnego, w art. 46-48 ustawy z dnia 25 czerwca 2010 r. o sporcie (Dz. U. z 2020 r. poz. 1133 oraz z 2021 r. poz. 2054) lub w   ustawy z dnia 12 maja 2011 r. o refundacji leków, środków spożywczych specjalnego przeznaczenia żywieniowego oraz wyrobów medycznych (Dz. U. z 2021 r. poz. 523, 1292, 1559 i 2054),</w:t>
      </w:r>
    </w:p>
    <w:p w14:paraId="76236BC1" w14:textId="77777777" w:rsidR="0051613D" w:rsidRPr="00A47609" w:rsidRDefault="0051613D" w:rsidP="00092D25">
      <w:pPr>
        <w:ind w:left="709" w:hanging="283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d) finansowania przestępstwa o charakterze terrorystycznym, o którym mowa w</w:t>
      </w:r>
      <w:r w:rsidR="007215FA" w:rsidRPr="00A47609">
        <w:rPr>
          <w:sz w:val="22"/>
          <w:szCs w:val="22"/>
        </w:rPr>
        <w:t xml:space="preserve"> </w:t>
      </w:r>
      <w:r w:rsidRPr="00A47609">
        <w:rPr>
          <w:sz w:val="22"/>
          <w:szCs w:val="22"/>
        </w:rPr>
        <w:t>art.</w:t>
      </w:r>
      <w:r w:rsidR="007215FA" w:rsidRPr="00A47609">
        <w:rPr>
          <w:sz w:val="22"/>
          <w:szCs w:val="22"/>
        </w:rPr>
        <w:t xml:space="preserve"> </w:t>
      </w:r>
      <w:r w:rsidRPr="00A47609">
        <w:rPr>
          <w:sz w:val="22"/>
          <w:szCs w:val="22"/>
        </w:rPr>
        <w:t>165a Kodeksu karnego, lub przestępstwo udaremniania lub utrudniania stwierdzenia przestępnego po-chodzenia pieniędzy lub ukrywania ich pochodzenia, o którym mowa w art.</w:t>
      </w:r>
      <w:r w:rsidR="007215FA" w:rsidRPr="00A47609">
        <w:rPr>
          <w:sz w:val="22"/>
          <w:szCs w:val="22"/>
        </w:rPr>
        <w:t xml:space="preserve"> </w:t>
      </w:r>
      <w:r w:rsidRPr="00A47609">
        <w:rPr>
          <w:sz w:val="22"/>
          <w:szCs w:val="22"/>
        </w:rPr>
        <w:t>299 Kodeksu karnego,</w:t>
      </w:r>
    </w:p>
    <w:p w14:paraId="47E9D548" w14:textId="77777777" w:rsidR="0051613D" w:rsidRPr="00A47609" w:rsidRDefault="0051613D" w:rsidP="00092D25">
      <w:pPr>
        <w:ind w:left="709" w:hanging="283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e) o charakterze terrorystycznym, o którym mowa w art.115§20 Kodeksu karnego, lub mające na celu popełnienie tego przestępstwa,</w:t>
      </w:r>
    </w:p>
    <w:p w14:paraId="70A802E5" w14:textId="77777777" w:rsidR="0051613D" w:rsidRPr="00A47609" w:rsidRDefault="0051613D" w:rsidP="00092D25">
      <w:pPr>
        <w:ind w:left="709" w:hanging="283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f) pracy małoletnich cudzoziemców powierzenia wykonywania pracy małoletniemu cudzoziemcowi, o którym mowa w art. 9 ust.2 ustawy z dnia 15 czerwca 2012 r. o skutkach powierzania wykonywania pracy cudzoziemcom przebywającym wbrew przepisom na terytorium Rzeczypospolitej Polskiej (Dz.U. poz.769),</w:t>
      </w:r>
    </w:p>
    <w:p w14:paraId="7883FFED" w14:textId="77777777" w:rsidR="00092D25" w:rsidRPr="00A47609" w:rsidRDefault="0051613D" w:rsidP="00092D25">
      <w:pPr>
        <w:ind w:left="709" w:hanging="283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g) 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AFE274C" w14:textId="77777777" w:rsidR="0051613D" w:rsidRPr="00A47609" w:rsidRDefault="0051613D" w:rsidP="00092D25">
      <w:pPr>
        <w:ind w:left="709" w:hanging="283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h) o którym mowa w</w:t>
      </w:r>
      <w:r w:rsidR="007215FA" w:rsidRPr="00A47609">
        <w:rPr>
          <w:sz w:val="22"/>
          <w:szCs w:val="22"/>
        </w:rPr>
        <w:t xml:space="preserve"> </w:t>
      </w:r>
      <w:r w:rsidRPr="00A47609">
        <w:rPr>
          <w:sz w:val="22"/>
          <w:szCs w:val="22"/>
        </w:rPr>
        <w:t>art.</w:t>
      </w:r>
      <w:r w:rsidR="007215FA" w:rsidRPr="00A47609">
        <w:rPr>
          <w:sz w:val="22"/>
          <w:szCs w:val="22"/>
        </w:rPr>
        <w:t xml:space="preserve"> </w:t>
      </w:r>
      <w:r w:rsidRPr="00A47609">
        <w:rPr>
          <w:sz w:val="22"/>
          <w:szCs w:val="22"/>
        </w:rPr>
        <w:t>9</w:t>
      </w:r>
      <w:r w:rsidR="007215FA" w:rsidRPr="00A47609">
        <w:rPr>
          <w:sz w:val="22"/>
          <w:szCs w:val="22"/>
        </w:rPr>
        <w:t xml:space="preserve"> </w:t>
      </w:r>
      <w:r w:rsidRPr="00A47609">
        <w:rPr>
          <w:sz w:val="22"/>
          <w:szCs w:val="22"/>
        </w:rPr>
        <w:t>ust.1 i 3 lub art.10 ustawy z dnia 15 czerwca 2012r. o skutkach powierzania wykonywania pracy cudzoziemcom przebywającym wbrew przepisom na terytorium Rzeczypospolitej Polskiej lub za odpowiedni czyn zabroniony określony w przepisach prawa obcego;</w:t>
      </w:r>
    </w:p>
    <w:p w14:paraId="033686B9" w14:textId="23A70A29" w:rsidR="0051613D" w:rsidRPr="009B7E88" w:rsidRDefault="0051613D" w:rsidP="000569C7">
      <w:pPr>
        <w:pStyle w:val="Akapitzlist"/>
        <w:numPr>
          <w:ilvl w:val="0"/>
          <w:numId w:val="30"/>
        </w:numPr>
        <w:ind w:left="426" w:hanging="426"/>
        <w:jc w:val="both"/>
        <w:rPr>
          <w:sz w:val="22"/>
          <w:szCs w:val="22"/>
        </w:rPr>
      </w:pPr>
      <w:r w:rsidRPr="009B7E88">
        <w:rPr>
          <w:sz w:val="22"/>
          <w:szCs w:val="22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</w:t>
      </w:r>
      <w:r w:rsidR="007215FA" w:rsidRPr="009B7E88">
        <w:rPr>
          <w:sz w:val="22"/>
          <w:szCs w:val="22"/>
        </w:rPr>
        <w:t xml:space="preserve"> </w:t>
      </w:r>
      <w:r w:rsidRPr="009B7E88">
        <w:rPr>
          <w:sz w:val="22"/>
          <w:szCs w:val="22"/>
        </w:rPr>
        <w:t>pkt1;</w:t>
      </w:r>
    </w:p>
    <w:p w14:paraId="5DDB2146" w14:textId="540ECB28" w:rsidR="00D52125" w:rsidRPr="009B7E88" w:rsidRDefault="0051613D" w:rsidP="000569C7">
      <w:pPr>
        <w:pStyle w:val="Akapitzlist"/>
        <w:numPr>
          <w:ilvl w:val="0"/>
          <w:numId w:val="30"/>
        </w:numPr>
        <w:ind w:left="426" w:hanging="426"/>
        <w:jc w:val="both"/>
        <w:rPr>
          <w:sz w:val="22"/>
          <w:szCs w:val="22"/>
        </w:rPr>
      </w:pPr>
      <w:r w:rsidRPr="009B7E88">
        <w:rPr>
          <w:sz w:val="22"/>
          <w:szCs w:val="22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3A9871DE" w14:textId="1198CFAA" w:rsidR="0051613D" w:rsidRPr="009B7E88" w:rsidRDefault="0051613D" w:rsidP="000569C7">
      <w:pPr>
        <w:pStyle w:val="Akapitzlist"/>
        <w:numPr>
          <w:ilvl w:val="0"/>
          <w:numId w:val="30"/>
        </w:numPr>
        <w:ind w:left="426" w:hanging="426"/>
        <w:jc w:val="both"/>
        <w:rPr>
          <w:sz w:val="22"/>
          <w:szCs w:val="22"/>
        </w:rPr>
      </w:pPr>
      <w:r w:rsidRPr="009B7E88">
        <w:rPr>
          <w:sz w:val="22"/>
          <w:szCs w:val="22"/>
        </w:rPr>
        <w:t xml:space="preserve">wobec którego prawomocnie orzeczono zakaz ubiegania się o zamówienia publiczne; </w:t>
      </w:r>
    </w:p>
    <w:p w14:paraId="055530A9" w14:textId="6B87D667" w:rsidR="0051613D" w:rsidRPr="009B7E88" w:rsidRDefault="0051613D" w:rsidP="000569C7">
      <w:pPr>
        <w:pStyle w:val="Akapitzlist"/>
        <w:numPr>
          <w:ilvl w:val="0"/>
          <w:numId w:val="30"/>
        </w:numPr>
        <w:ind w:left="426" w:hanging="426"/>
        <w:jc w:val="both"/>
        <w:rPr>
          <w:sz w:val="22"/>
          <w:szCs w:val="22"/>
        </w:rPr>
      </w:pPr>
      <w:r w:rsidRPr="009B7E88">
        <w:rPr>
          <w:sz w:val="22"/>
          <w:szCs w:val="22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 rozumieniu ustawy z dnia 16</w:t>
      </w:r>
      <w:r w:rsidR="00D52125" w:rsidRPr="009B7E88">
        <w:rPr>
          <w:sz w:val="22"/>
          <w:szCs w:val="22"/>
        </w:rPr>
        <w:t xml:space="preserve"> </w:t>
      </w:r>
      <w:r w:rsidRPr="009B7E88">
        <w:rPr>
          <w:sz w:val="22"/>
          <w:szCs w:val="22"/>
        </w:rPr>
        <w:t>lutego 2007r. o ochronie konkurencji i konsumentów, złożyli odrębne oferty, oferty częściowe lub wnioski odo-puszczenie do udziału w postępowaniu, chyba że wykażą, że przygotowali te oferty lub wnioski niezależnie od siebie;</w:t>
      </w:r>
    </w:p>
    <w:p w14:paraId="30388329" w14:textId="5B952723" w:rsidR="0051613D" w:rsidRPr="009B7E88" w:rsidRDefault="0051613D" w:rsidP="000569C7">
      <w:pPr>
        <w:pStyle w:val="Akapitzlist"/>
        <w:numPr>
          <w:ilvl w:val="0"/>
          <w:numId w:val="30"/>
        </w:numPr>
        <w:ind w:left="426" w:hanging="426"/>
        <w:jc w:val="both"/>
        <w:rPr>
          <w:sz w:val="22"/>
          <w:szCs w:val="22"/>
        </w:rPr>
      </w:pPr>
      <w:r w:rsidRPr="009B7E88">
        <w:rPr>
          <w:sz w:val="22"/>
          <w:szCs w:val="22"/>
        </w:rPr>
        <w:t>jeżeli, w przypadkach, o których mowa w</w:t>
      </w:r>
      <w:r w:rsidR="00D52125" w:rsidRPr="009B7E88">
        <w:rPr>
          <w:sz w:val="22"/>
          <w:szCs w:val="22"/>
        </w:rPr>
        <w:t xml:space="preserve"> </w:t>
      </w:r>
      <w:r w:rsidRPr="009B7E88">
        <w:rPr>
          <w:sz w:val="22"/>
          <w:szCs w:val="22"/>
        </w:rPr>
        <w:t>art.</w:t>
      </w:r>
      <w:r w:rsidR="0052013B" w:rsidRPr="009B7E88">
        <w:rPr>
          <w:sz w:val="22"/>
          <w:szCs w:val="22"/>
        </w:rPr>
        <w:t xml:space="preserve"> </w:t>
      </w:r>
      <w:r w:rsidRPr="009B7E88">
        <w:rPr>
          <w:sz w:val="22"/>
          <w:szCs w:val="22"/>
        </w:rPr>
        <w:t>85</w:t>
      </w:r>
      <w:r w:rsidR="0052013B" w:rsidRPr="009B7E88">
        <w:rPr>
          <w:sz w:val="22"/>
          <w:szCs w:val="22"/>
        </w:rPr>
        <w:t xml:space="preserve"> </w:t>
      </w:r>
      <w:r w:rsidRPr="009B7E88">
        <w:rPr>
          <w:sz w:val="22"/>
          <w:szCs w:val="22"/>
        </w:rPr>
        <w:t>ust.1, doszło do zakłócenia konkurencji wynikającego z wcześniejszego zaangażowania tego wykonawcy lub podmiotu, który należy z wykonawcą do tej samej grupy kapitałowej w rozumieniu ustawy z dnia 16</w:t>
      </w:r>
      <w:r w:rsidR="00D52125" w:rsidRPr="009B7E88">
        <w:rPr>
          <w:sz w:val="22"/>
          <w:szCs w:val="22"/>
        </w:rPr>
        <w:t xml:space="preserve"> </w:t>
      </w:r>
      <w:r w:rsidRPr="009B7E88">
        <w:rPr>
          <w:sz w:val="22"/>
          <w:szCs w:val="22"/>
        </w:rPr>
        <w:t xml:space="preserve">lutego 2007r. o ochronie konkurencji  i konsumentów, chyba że spowodowane tym zakłócenie konkurencji może być </w:t>
      </w:r>
      <w:r w:rsidRPr="009B7E88">
        <w:rPr>
          <w:sz w:val="22"/>
          <w:szCs w:val="22"/>
        </w:rPr>
        <w:lastRenderedPageBreak/>
        <w:t>wyeliminowane winny sposób niż przez wykluczenie wykonawcy z udziału w postępowaniu o udzielenie zamówienia</w:t>
      </w:r>
      <w:r w:rsidR="00450AC7" w:rsidRPr="009B7E88">
        <w:rPr>
          <w:sz w:val="22"/>
          <w:szCs w:val="22"/>
        </w:rPr>
        <w:t>.</w:t>
      </w:r>
    </w:p>
    <w:p w14:paraId="5B5DB5EF" w14:textId="4A0F119F" w:rsidR="00450AC7" w:rsidRDefault="00450AC7" w:rsidP="0051613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12.2. </w:t>
      </w:r>
      <w:r w:rsidRPr="00450AC7">
        <w:rPr>
          <w:sz w:val="22"/>
          <w:szCs w:val="22"/>
        </w:rPr>
        <w:t xml:space="preserve">Zamawiający wykluczy z postępowania wykonawcę, wobec którego zachodzą </w:t>
      </w:r>
      <w:r>
        <w:rPr>
          <w:sz w:val="22"/>
          <w:szCs w:val="22"/>
        </w:rPr>
        <w:t xml:space="preserve">następujące </w:t>
      </w:r>
      <w:r w:rsidRPr="00450AC7">
        <w:rPr>
          <w:sz w:val="22"/>
          <w:szCs w:val="22"/>
        </w:rPr>
        <w:t>podstawy wykluczenia, o których mowa</w:t>
      </w:r>
      <w:r>
        <w:rPr>
          <w:sz w:val="22"/>
          <w:szCs w:val="22"/>
        </w:rPr>
        <w:t xml:space="preserve"> w art. 109</w:t>
      </w:r>
      <w:r w:rsidRPr="00450AC7">
        <w:rPr>
          <w:sz w:val="22"/>
          <w:szCs w:val="22"/>
        </w:rPr>
        <w:t xml:space="preserve"> ust. 1 ustawy </w:t>
      </w:r>
      <w:proofErr w:type="spellStart"/>
      <w:r w:rsidRPr="00450AC7">
        <w:rPr>
          <w:sz w:val="22"/>
          <w:szCs w:val="22"/>
        </w:rPr>
        <w:t>Pzp</w:t>
      </w:r>
      <w:proofErr w:type="spellEnd"/>
      <w:r w:rsidRPr="00450AC7">
        <w:rPr>
          <w:sz w:val="22"/>
          <w:szCs w:val="22"/>
        </w:rPr>
        <w:t xml:space="preserve">:  </w:t>
      </w:r>
    </w:p>
    <w:p w14:paraId="0C6279D6" w14:textId="22E22D3F" w:rsidR="00450AC7" w:rsidRPr="00450AC7" w:rsidRDefault="00450AC7" w:rsidP="000569C7">
      <w:pPr>
        <w:pStyle w:val="Akapitzlist"/>
        <w:numPr>
          <w:ilvl w:val="1"/>
          <w:numId w:val="28"/>
        </w:numPr>
        <w:ind w:left="426"/>
        <w:jc w:val="both"/>
        <w:rPr>
          <w:sz w:val="22"/>
          <w:szCs w:val="22"/>
        </w:rPr>
      </w:pPr>
      <w:r w:rsidRPr="00450AC7">
        <w:rPr>
          <w:sz w:val="22"/>
          <w:szCs w:val="22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4B09861D" w14:textId="415DBF05" w:rsidR="00450AC7" w:rsidRPr="00450AC7" w:rsidRDefault="00450AC7" w:rsidP="000569C7">
      <w:pPr>
        <w:pStyle w:val="Akapitzlist"/>
        <w:numPr>
          <w:ilvl w:val="1"/>
          <w:numId w:val="28"/>
        </w:numPr>
        <w:ind w:left="426"/>
        <w:jc w:val="both"/>
        <w:rPr>
          <w:sz w:val="22"/>
          <w:szCs w:val="22"/>
        </w:rPr>
      </w:pPr>
      <w:r w:rsidRPr="00450AC7">
        <w:rPr>
          <w:sz w:val="22"/>
          <w:szCs w:val="22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0F02058B" w14:textId="3BBB9763" w:rsidR="00450AC7" w:rsidRPr="00450AC7" w:rsidRDefault="00450AC7" w:rsidP="000569C7">
      <w:pPr>
        <w:pStyle w:val="Akapitzlist"/>
        <w:numPr>
          <w:ilvl w:val="1"/>
          <w:numId w:val="28"/>
        </w:numPr>
        <w:ind w:left="426"/>
        <w:jc w:val="both"/>
        <w:rPr>
          <w:sz w:val="22"/>
          <w:szCs w:val="22"/>
        </w:rPr>
      </w:pPr>
      <w:r w:rsidRPr="00450AC7">
        <w:rPr>
          <w:sz w:val="22"/>
          <w:szCs w:val="22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25F03658" w14:textId="562B3823" w:rsidR="00450AC7" w:rsidRPr="00450AC7" w:rsidRDefault="00450AC7" w:rsidP="000569C7">
      <w:pPr>
        <w:pStyle w:val="Akapitzlist"/>
        <w:numPr>
          <w:ilvl w:val="1"/>
          <w:numId w:val="28"/>
        </w:numPr>
        <w:ind w:left="426"/>
        <w:jc w:val="both"/>
        <w:rPr>
          <w:sz w:val="22"/>
          <w:szCs w:val="22"/>
        </w:rPr>
      </w:pPr>
      <w:r w:rsidRPr="00450AC7">
        <w:rPr>
          <w:sz w:val="22"/>
          <w:szCs w:val="22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441F9D28" w14:textId="138C1FA6" w:rsidR="00450AC7" w:rsidRDefault="00450AC7" w:rsidP="000569C7">
      <w:pPr>
        <w:pStyle w:val="Akapitzlist"/>
        <w:numPr>
          <w:ilvl w:val="1"/>
          <w:numId w:val="28"/>
        </w:numPr>
        <w:ind w:left="426"/>
        <w:jc w:val="both"/>
        <w:rPr>
          <w:sz w:val="22"/>
          <w:szCs w:val="22"/>
        </w:rPr>
      </w:pPr>
      <w:r w:rsidRPr="00450AC7">
        <w:rPr>
          <w:sz w:val="22"/>
          <w:szCs w:val="22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14:paraId="09B0399A" w14:textId="0D3C5EDD" w:rsidR="00450AC7" w:rsidRDefault="00450AC7" w:rsidP="00450AC7">
      <w:pPr>
        <w:ind w:left="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12.3. </w:t>
      </w:r>
      <w:r w:rsidRPr="00450AC7">
        <w:rPr>
          <w:sz w:val="22"/>
          <w:szCs w:val="22"/>
        </w:rPr>
        <w:t xml:space="preserve">Na podstawie art. 7 ust. 1 ustawy z dnia 13 kwietnia 2022 r. o szczególnych rozwiązaniach w zakresie przeciwdziałania wspieraniu agresji na Ukrainę oraz służących ochronie bezpieczeństwa narodowego (Dz. U poz. 835) z postępowania o udzielenie zamówienia publicznego lub konkursu prowadzonego na podstawie ustawy </w:t>
      </w:r>
      <w:proofErr w:type="spellStart"/>
      <w:r w:rsidRPr="00450AC7">
        <w:rPr>
          <w:sz w:val="22"/>
          <w:szCs w:val="22"/>
        </w:rPr>
        <w:t>Pzp</w:t>
      </w:r>
      <w:proofErr w:type="spellEnd"/>
      <w:r w:rsidRPr="00450AC7">
        <w:rPr>
          <w:sz w:val="22"/>
          <w:szCs w:val="22"/>
        </w:rPr>
        <w:t xml:space="preserve"> wyklucza się:</w:t>
      </w:r>
    </w:p>
    <w:p w14:paraId="3714D1F1" w14:textId="3829D499" w:rsidR="00450AC7" w:rsidRPr="009B7E88" w:rsidRDefault="00450AC7" w:rsidP="000569C7">
      <w:pPr>
        <w:pStyle w:val="Akapitzlist"/>
        <w:numPr>
          <w:ilvl w:val="0"/>
          <w:numId w:val="29"/>
        </w:numPr>
        <w:ind w:left="426"/>
        <w:jc w:val="both"/>
        <w:rPr>
          <w:sz w:val="22"/>
          <w:szCs w:val="22"/>
        </w:rPr>
      </w:pPr>
      <w:r w:rsidRPr="009B7E88">
        <w:rPr>
          <w:sz w:val="22"/>
          <w:szCs w:val="22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ww. ustawy;</w:t>
      </w:r>
    </w:p>
    <w:p w14:paraId="34C6CFDC" w14:textId="436FDBF6" w:rsidR="00450AC7" w:rsidRPr="00450AC7" w:rsidRDefault="00450AC7" w:rsidP="000569C7">
      <w:pPr>
        <w:pStyle w:val="Akapitzlist"/>
        <w:numPr>
          <w:ilvl w:val="0"/>
          <w:numId w:val="29"/>
        </w:numPr>
        <w:ind w:left="426"/>
        <w:jc w:val="both"/>
        <w:rPr>
          <w:sz w:val="22"/>
          <w:szCs w:val="22"/>
        </w:rPr>
      </w:pPr>
      <w:r w:rsidRPr="00450AC7">
        <w:rPr>
          <w:sz w:val="22"/>
          <w:szCs w:val="22"/>
        </w:rPr>
        <w:t>wykonawcę oraz uczestnika konkursu, którego beneficjentem rzeczywistym w rozumieniu ustawy z dnia 1 marca 2018 r. o przeciwdziałaniu praniu pieniędzy oraz finansowaniu terroryzmu (Dz.U.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</w:p>
    <w:p w14:paraId="60100F5D" w14:textId="355639EB" w:rsidR="00450AC7" w:rsidRPr="00450AC7" w:rsidRDefault="00450AC7" w:rsidP="000569C7">
      <w:pPr>
        <w:pStyle w:val="Akapitzlist"/>
        <w:numPr>
          <w:ilvl w:val="0"/>
          <w:numId w:val="29"/>
        </w:numPr>
        <w:ind w:left="426"/>
        <w:jc w:val="both"/>
        <w:rPr>
          <w:sz w:val="22"/>
          <w:szCs w:val="22"/>
        </w:rPr>
      </w:pPr>
      <w:r w:rsidRPr="00450AC7">
        <w:rPr>
          <w:sz w:val="22"/>
          <w:szCs w:val="22"/>
        </w:rPr>
        <w:t>wykonawcę oraz uczestnika konkursu, którego jednostką dominującą w rozumieniu art. 3 ust. 1 pkt 37 ustawy z dnia 29 września 1994 r. o rachunkowości (Dz.U.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030C857A" w14:textId="77777777" w:rsidR="003B0B63" w:rsidRPr="00A47609" w:rsidRDefault="003B0B63" w:rsidP="003B0B63">
      <w:pPr>
        <w:shd w:val="clear" w:color="auto" w:fill="FFFFFF"/>
        <w:rPr>
          <w:rFonts w:eastAsiaTheme="majorEastAsia"/>
          <w:i/>
          <w:color w:val="002060"/>
          <w:sz w:val="22"/>
          <w:szCs w:val="22"/>
          <w:lang w:eastAsia="en-US"/>
        </w:rPr>
      </w:pPr>
    </w:p>
    <w:p w14:paraId="12695B09" w14:textId="77777777" w:rsidR="003B0B63" w:rsidRDefault="007215FA" w:rsidP="007215FA">
      <w:pPr>
        <w:shd w:val="clear" w:color="auto" w:fill="FFFFFF"/>
        <w:rPr>
          <w:b/>
          <w:sz w:val="22"/>
          <w:szCs w:val="22"/>
          <w:lang w:eastAsia="en-US"/>
        </w:rPr>
      </w:pPr>
      <w:r w:rsidRPr="00A47609">
        <w:rPr>
          <w:rFonts w:eastAsiaTheme="majorEastAsia"/>
          <w:b/>
          <w:sz w:val="22"/>
          <w:szCs w:val="22"/>
          <w:lang w:eastAsia="en-US"/>
        </w:rPr>
        <w:t>1</w:t>
      </w:r>
      <w:r w:rsidR="0052013B" w:rsidRPr="00A47609">
        <w:rPr>
          <w:rFonts w:eastAsiaTheme="majorEastAsia"/>
          <w:b/>
          <w:sz w:val="22"/>
          <w:szCs w:val="22"/>
          <w:lang w:eastAsia="en-US"/>
        </w:rPr>
        <w:t>3</w:t>
      </w:r>
      <w:r w:rsidRPr="00A47609">
        <w:rPr>
          <w:rFonts w:eastAsiaTheme="majorEastAsia"/>
          <w:b/>
          <w:sz w:val="22"/>
          <w:szCs w:val="22"/>
          <w:lang w:eastAsia="en-US"/>
        </w:rPr>
        <w:t>. P</w:t>
      </w:r>
      <w:r w:rsidR="003B0B63" w:rsidRPr="00A47609">
        <w:rPr>
          <w:b/>
          <w:sz w:val="22"/>
          <w:szCs w:val="22"/>
          <w:lang w:eastAsia="en-US"/>
        </w:rPr>
        <w:t>odmiotow</w:t>
      </w:r>
      <w:r w:rsidRPr="00A47609">
        <w:rPr>
          <w:b/>
          <w:sz w:val="22"/>
          <w:szCs w:val="22"/>
          <w:lang w:eastAsia="en-US"/>
        </w:rPr>
        <w:t>e</w:t>
      </w:r>
      <w:r w:rsidR="003B0B63" w:rsidRPr="00A47609">
        <w:rPr>
          <w:b/>
          <w:sz w:val="22"/>
          <w:szCs w:val="22"/>
          <w:lang w:eastAsia="en-US"/>
        </w:rPr>
        <w:t xml:space="preserve"> środk</w:t>
      </w:r>
      <w:r w:rsidRPr="00A47609">
        <w:rPr>
          <w:b/>
          <w:sz w:val="22"/>
          <w:szCs w:val="22"/>
          <w:lang w:eastAsia="en-US"/>
        </w:rPr>
        <w:t>i</w:t>
      </w:r>
      <w:r w:rsidR="003B0B63" w:rsidRPr="00A47609">
        <w:rPr>
          <w:b/>
          <w:sz w:val="22"/>
          <w:szCs w:val="22"/>
          <w:lang w:eastAsia="en-US"/>
        </w:rPr>
        <w:t xml:space="preserve"> dowodow</w:t>
      </w:r>
      <w:r w:rsidRPr="00A47609">
        <w:rPr>
          <w:b/>
          <w:sz w:val="22"/>
          <w:szCs w:val="22"/>
          <w:lang w:eastAsia="en-US"/>
        </w:rPr>
        <w:t>e</w:t>
      </w:r>
      <w:r w:rsidR="00B76493">
        <w:rPr>
          <w:b/>
          <w:sz w:val="22"/>
          <w:szCs w:val="22"/>
          <w:lang w:eastAsia="en-US"/>
        </w:rPr>
        <w:t>.</w:t>
      </w:r>
    </w:p>
    <w:p w14:paraId="6ED62736" w14:textId="77777777" w:rsidR="00B76493" w:rsidRPr="00A47609" w:rsidRDefault="00B76493" w:rsidP="007215FA">
      <w:pPr>
        <w:shd w:val="clear" w:color="auto" w:fill="FFFFFF"/>
        <w:rPr>
          <w:b/>
          <w:sz w:val="22"/>
          <w:szCs w:val="22"/>
          <w:lang w:eastAsia="en-US"/>
        </w:rPr>
      </w:pPr>
    </w:p>
    <w:p w14:paraId="28AB2347" w14:textId="77777777" w:rsidR="007215FA" w:rsidRPr="00A47609" w:rsidRDefault="007215FA" w:rsidP="007215FA">
      <w:pPr>
        <w:shd w:val="clear" w:color="auto" w:fill="FFFFFF"/>
        <w:rPr>
          <w:b/>
          <w:sz w:val="22"/>
          <w:szCs w:val="22"/>
          <w:lang w:eastAsia="en-US"/>
        </w:rPr>
      </w:pPr>
      <w:r w:rsidRPr="00A47609">
        <w:rPr>
          <w:b/>
          <w:sz w:val="22"/>
          <w:szCs w:val="22"/>
          <w:lang w:eastAsia="en-US"/>
        </w:rPr>
        <w:t>1</w:t>
      </w:r>
      <w:r w:rsidR="0052013B" w:rsidRPr="00A47609">
        <w:rPr>
          <w:b/>
          <w:sz w:val="22"/>
          <w:szCs w:val="22"/>
          <w:lang w:eastAsia="en-US"/>
        </w:rPr>
        <w:t>3</w:t>
      </w:r>
      <w:r w:rsidRPr="00A47609">
        <w:rPr>
          <w:b/>
          <w:sz w:val="22"/>
          <w:szCs w:val="22"/>
          <w:lang w:eastAsia="en-US"/>
        </w:rPr>
        <w:t>.1. Dokumenty składane wraz z ofertą:</w:t>
      </w:r>
    </w:p>
    <w:p w14:paraId="48751A8F" w14:textId="77777777" w:rsidR="00672F0B" w:rsidRDefault="00672F0B" w:rsidP="005C04FA">
      <w:pPr>
        <w:tabs>
          <w:tab w:val="left" w:pos="284"/>
        </w:tabs>
        <w:autoSpaceDE w:val="0"/>
        <w:autoSpaceDN w:val="0"/>
        <w:jc w:val="both"/>
        <w:rPr>
          <w:sz w:val="22"/>
          <w:szCs w:val="22"/>
          <w:lang w:eastAsia="en-US"/>
        </w:rPr>
      </w:pPr>
    </w:p>
    <w:p w14:paraId="4F88A987" w14:textId="77777777" w:rsidR="008A5D9E" w:rsidRDefault="00672F0B" w:rsidP="005C04FA">
      <w:pPr>
        <w:tabs>
          <w:tab w:val="left" w:pos="284"/>
        </w:tabs>
        <w:autoSpaceDE w:val="0"/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13.1.1. </w:t>
      </w:r>
      <w:r w:rsidR="008A5D9E">
        <w:rPr>
          <w:sz w:val="22"/>
          <w:szCs w:val="22"/>
        </w:rPr>
        <w:t xml:space="preserve">Formularz oferty a wraz z nim </w:t>
      </w:r>
      <w:r w:rsidR="008A5D9E" w:rsidRPr="00A47609">
        <w:rPr>
          <w:sz w:val="22"/>
          <w:szCs w:val="22"/>
        </w:rPr>
        <w:t>informacje dotyczące wykonawcy (załącznik nr  1 do SWZ)</w:t>
      </w:r>
      <w:r w:rsidR="008A5D9E" w:rsidRPr="00A47609">
        <w:rPr>
          <w:b/>
          <w:sz w:val="22"/>
          <w:szCs w:val="22"/>
        </w:rPr>
        <w:t xml:space="preserve"> – </w:t>
      </w:r>
      <w:r w:rsidR="008A5D9E" w:rsidRPr="00A47609">
        <w:rPr>
          <w:bCs/>
          <w:sz w:val="22"/>
          <w:szCs w:val="22"/>
        </w:rPr>
        <w:t xml:space="preserve">w </w:t>
      </w:r>
      <w:r w:rsidR="008A5D9E" w:rsidRPr="00A47609">
        <w:rPr>
          <w:sz w:val="22"/>
          <w:szCs w:val="22"/>
        </w:rPr>
        <w:t>tym dokumencie wykonawca składa oświadczenie w zakresie: spełnienia wymogów RODO i  podwykonawców oraz informację, czy wybór oferty wykonawcy będzie prowadził do powstania u zamawiającego obowiązku podatkowego</w:t>
      </w:r>
    </w:p>
    <w:p w14:paraId="48DC881E" w14:textId="77777777" w:rsidR="008A5D9E" w:rsidRPr="00A47609" w:rsidRDefault="008A5D9E" w:rsidP="008A5D9E">
      <w:pPr>
        <w:tabs>
          <w:tab w:val="left" w:pos="284"/>
        </w:tabs>
        <w:autoSpaceDE w:val="0"/>
        <w:autoSpaceDN w:val="0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Wymagana forma:</w:t>
      </w:r>
    </w:p>
    <w:p w14:paraId="4F5ECC33" w14:textId="77777777" w:rsidR="008A5D9E" w:rsidRPr="00A47609" w:rsidRDefault="008A5D9E" w:rsidP="008A5D9E">
      <w:pPr>
        <w:autoSpaceDE w:val="0"/>
        <w:autoSpaceDN w:val="0"/>
        <w:jc w:val="both"/>
        <w:rPr>
          <w:sz w:val="22"/>
          <w:szCs w:val="22"/>
        </w:rPr>
      </w:pPr>
      <w:r w:rsidRPr="00A47609">
        <w:rPr>
          <w:sz w:val="22"/>
          <w:szCs w:val="22"/>
        </w:rPr>
        <w:lastRenderedPageBreak/>
        <w:t>Oświadczenie składane są pod rygorem nieważności w formie elektronicznej lub w postaci elektronicznej opatrzonej podpisem zaufanym, lub podpisem osobistym.</w:t>
      </w:r>
    </w:p>
    <w:p w14:paraId="02CCB08D" w14:textId="77777777" w:rsidR="008A5D9E" w:rsidRDefault="008A5D9E" w:rsidP="005C04FA">
      <w:pPr>
        <w:tabs>
          <w:tab w:val="left" w:pos="284"/>
        </w:tabs>
        <w:autoSpaceDE w:val="0"/>
        <w:autoSpaceDN w:val="0"/>
        <w:jc w:val="both"/>
        <w:rPr>
          <w:sz w:val="22"/>
          <w:szCs w:val="22"/>
        </w:rPr>
      </w:pPr>
    </w:p>
    <w:p w14:paraId="019DB38B" w14:textId="04583224" w:rsidR="00EF19C3" w:rsidRPr="00672F0B" w:rsidRDefault="008A5D9E" w:rsidP="005C04FA">
      <w:pPr>
        <w:tabs>
          <w:tab w:val="left" w:pos="284"/>
        </w:tabs>
        <w:autoSpaceDE w:val="0"/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13.1.2. </w:t>
      </w:r>
      <w:r w:rsidR="005C04FA" w:rsidRPr="00A47609">
        <w:rPr>
          <w:sz w:val="22"/>
          <w:szCs w:val="22"/>
        </w:rPr>
        <w:t>O</w:t>
      </w:r>
      <w:r w:rsidR="00EF19C3" w:rsidRPr="00A47609">
        <w:rPr>
          <w:sz w:val="22"/>
          <w:szCs w:val="22"/>
        </w:rPr>
        <w:t>świadczeni</w:t>
      </w:r>
      <w:r>
        <w:rPr>
          <w:sz w:val="22"/>
          <w:szCs w:val="22"/>
        </w:rPr>
        <w:t>a</w:t>
      </w:r>
      <w:r w:rsidR="00EF19C3" w:rsidRPr="00A47609">
        <w:rPr>
          <w:sz w:val="22"/>
          <w:szCs w:val="22"/>
        </w:rPr>
        <w:t>, o których mowa w art. 125 ust. 1</w:t>
      </w:r>
      <w:r w:rsidR="004178D2">
        <w:rPr>
          <w:sz w:val="22"/>
          <w:szCs w:val="22"/>
        </w:rPr>
        <w:t xml:space="preserve"> i 5</w:t>
      </w:r>
      <w:r w:rsidR="00EF19C3" w:rsidRPr="00A47609">
        <w:rPr>
          <w:sz w:val="22"/>
          <w:szCs w:val="22"/>
        </w:rPr>
        <w:t xml:space="preserve"> ustawy o niepodleganiu wykluczeniu – w zakresie wskazanym w pkt 12 SWZ i o spełnianiu warunków udziału w postępowaniu w zakresie wskazanym w </w:t>
      </w:r>
      <w:r w:rsidR="00EF19C3" w:rsidRPr="00672F0B">
        <w:rPr>
          <w:sz w:val="22"/>
          <w:szCs w:val="22"/>
        </w:rPr>
        <w:t xml:space="preserve">pkt 11 SWZ - </w:t>
      </w:r>
      <w:r w:rsidR="007A13F7" w:rsidRPr="00672F0B">
        <w:rPr>
          <w:sz w:val="22"/>
          <w:szCs w:val="22"/>
        </w:rPr>
        <w:t xml:space="preserve"> </w:t>
      </w:r>
      <w:r w:rsidR="00EF19C3" w:rsidRPr="00047C62">
        <w:rPr>
          <w:sz w:val="22"/>
          <w:szCs w:val="22"/>
        </w:rPr>
        <w:t>załącznik nr 2</w:t>
      </w:r>
      <w:r w:rsidR="004178D2" w:rsidRPr="00047C62">
        <w:rPr>
          <w:sz w:val="22"/>
          <w:szCs w:val="22"/>
        </w:rPr>
        <w:t>, załącznik nr 2a</w:t>
      </w:r>
    </w:p>
    <w:p w14:paraId="19FD9652" w14:textId="77777777" w:rsidR="00FC6165" w:rsidRPr="00A47609" w:rsidRDefault="00FC6165" w:rsidP="00EF19C3">
      <w:pPr>
        <w:tabs>
          <w:tab w:val="left" w:pos="284"/>
        </w:tabs>
        <w:autoSpaceDE w:val="0"/>
        <w:autoSpaceDN w:val="0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Wymagana forma:</w:t>
      </w:r>
    </w:p>
    <w:p w14:paraId="307C8274" w14:textId="4EEE0AD3" w:rsidR="003B0B63" w:rsidRPr="00A47609" w:rsidRDefault="00494025" w:rsidP="00FC6165">
      <w:pPr>
        <w:autoSpaceDE w:val="0"/>
        <w:autoSpaceDN w:val="0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O</w:t>
      </w:r>
      <w:r w:rsidR="003B0B63" w:rsidRPr="00A47609">
        <w:rPr>
          <w:sz w:val="22"/>
          <w:szCs w:val="22"/>
        </w:rPr>
        <w:t>świadczeni</w:t>
      </w:r>
      <w:r w:rsidR="008A5D9E">
        <w:rPr>
          <w:sz w:val="22"/>
          <w:szCs w:val="22"/>
        </w:rPr>
        <w:t>a</w:t>
      </w:r>
      <w:r w:rsidR="003B0B63" w:rsidRPr="00A47609">
        <w:rPr>
          <w:sz w:val="22"/>
          <w:szCs w:val="22"/>
        </w:rPr>
        <w:t xml:space="preserve"> składane </w:t>
      </w:r>
      <w:r w:rsidR="002020D2" w:rsidRPr="00A47609">
        <w:rPr>
          <w:sz w:val="22"/>
          <w:szCs w:val="22"/>
        </w:rPr>
        <w:t>są</w:t>
      </w:r>
      <w:r w:rsidR="00232E26" w:rsidRPr="00A47609">
        <w:rPr>
          <w:sz w:val="22"/>
          <w:szCs w:val="22"/>
        </w:rPr>
        <w:t xml:space="preserve"> </w:t>
      </w:r>
      <w:r w:rsidR="003B0B63" w:rsidRPr="00A47609">
        <w:rPr>
          <w:sz w:val="22"/>
          <w:szCs w:val="22"/>
        </w:rPr>
        <w:t>pod rygorem nieważności w formie elektronicznej</w:t>
      </w:r>
      <w:r w:rsidR="004178D2">
        <w:rPr>
          <w:sz w:val="22"/>
          <w:szCs w:val="22"/>
        </w:rPr>
        <w:t xml:space="preserve"> (podpis elektroniczny kwalifikowany)</w:t>
      </w:r>
      <w:r w:rsidR="003B0B63" w:rsidRPr="00A47609">
        <w:rPr>
          <w:sz w:val="22"/>
          <w:szCs w:val="22"/>
        </w:rPr>
        <w:t xml:space="preserve"> lub w postaci elektronicznej opatrzonej podpisem zaufanym, lub podpisem osobistym.</w:t>
      </w:r>
    </w:p>
    <w:p w14:paraId="5A470554" w14:textId="6378E51A" w:rsidR="00F96C4A" w:rsidRPr="00047C62" w:rsidRDefault="00F96C4A" w:rsidP="000569C7">
      <w:pPr>
        <w:pStyle w:val="Akapitzlist"/>
        <w:numPr>
          <w:ilvl w:val="2"/>
          <w:numId w:val="14"/>
        </w:numPr>
        <w:autoSpaceDE w:val="0"/>
        <w:autoSpaceDN w:val="0"/>
        <w:spacing w:before="120" w:after="120"/>
        <w:ind w:left="709"/>
        <w:jc w:val="both"/>
        <w:rPr>
          <w:b/>
          <w:sz w:val="22"/>
          <w:szCs w:val="22"/>
        </w:rPr>
      </w:pPr>
      <w:r w:rsidRPr="00047C62">
        <w:rPr>
          <w:b/>
          <w:sz w:val="22"/>
          <w:szCs w:val="22"/>
        </w:rPr>
        <w:t>W celu oceny ofert wg kryteriów Wykonawca składa dokumenty sporządzone w kolorze w formacie PDF:</w:t>
      </w:r>
    </w:p>
    <w:p w14:paraId="26492ABF" w14:textId="3FB484EC" w:rsidR="00F96C4A" w:rsidRPr="00047C62" w:rsidRDefault="00F96C4A" w:rsidP="000569C7">
      <w:pPr>
        <w:pStyle w:val="Akapitzlist"/>
        <w:numPr>
          <w:ilvl w:val="0"/>
          <w:numId w:val="35"/>
        </w:numPr>
        <w:autoSpaceDE w:val="0"/>
        <w:autoSpaceDN w:val="0"/>
        <w:spacing w:before="120" w:after="120"/>
        <w:jc w:val="both"/>
        <w:rPr>
          <w:b/>
          <w:sz w:val="22"/>
          <w:szCs w:val="22"/>
        </w:rPr>
      </w:pPr>
      <w:r w:rsidRPr="00047C62">
        <w:rPr>
          <w:b/>
          <w:sz w:val="22"/>
          <w:szCs w:val="22"/>
        </w:rPr>
        <w:t>plan zagospodarowania wystawy, stworzony w sposób umożliwiający ocenę kryterium Aranżacja, który musi ukazywać:</w:t>
      </w:r>
    </w:p>
    <w:p w14:paraId="6C2096F6" w14:textId="4EC862AE" w:rsidR="00F96C4A" w:rsidRPr="00047C62" w:rsidRDefault="00F96C4A" w:rsidP="000569C7">
      <w:pPr>
        <w:pStyle w:val="Akapitzlist"/>
        <w:numPr>
          <w:ilvl w:val="0"/>
          <w:numId w:val="36"/>
        </w:numPr>
        <w:autoSpaceDE w:val="0"/>
        <w:autoSpaceDN w:val="0"/>
        <w:spacing w:before="120" w:after="120"/>
        <w:jc w:val="both"/>
        <w:rPr>
          <w:b/>
          <w:sz w:val="22"/>
          <w:szCs w:val="22"/>
        </w:rPr>
      </w:pPr>
      <w:r w:rsidRPr="00047C62">
        <w:rPr>
          <w:b/>
          <w:sz w:val="22"/>
          <w:szCs w:val="22"/>
        </w:rPr>
        <w:t xml:space="preserve">proponowane rozmieszczenie stanowisk, ich kontury i nazwy, </w:t>
      </w:r>
    </w:p>
    <w:p w14:paraId="7008D8BE" w14:textId="2996E951" w:rsidR="00F96C4A" w:rsidRPr="00047C62" w:rsidRDefault="00F96C4A" w:rsidP="000569C7">
      <w:pPr>
        <w:pStyle w:val="Akapitzlist"/>
        <w:numPr>
          <w:ilvl w:val="0"/>
          <w:numId w:val="36"/>
        </w:numPr>
        <w:autoSpaceDE w:val="0"/>
        <w:autoSpaceDN w:val="0"/>
        <w:spacing w:before="120" w:after="120"/>
        <w:jc w:val="both"/>
        <w:rPr>
          <w:b/>
          <w:sz w:val="22"/>
          <w:szCs w:val="22"/>
        </w:rPr>
      </w:pPr>
      <w:r w:rsidRPr="00047C62">
        <w:rPr>
          <w:b/>
          <w:sz w:val="22"/>
          <w:szCs w:val="22"/>
        </w:rPr>
        <w:t>opis proponowanej aranżacji wystawy (kolor ścian liczba i rodzaj innych elementów: grafiki naścienne, naklejki służące zaciemnieniu szklanych powierzchni drzwi, komunikaty ekspozycyjne, proponowana kolorystyka wystawy, główne materiały proponowane do wykorzystania).</w:t>
      </w:r>
    </w:p>
    <w:p w14:paraId="5D156F61" w14:textId="079CBC85" w:rsidR="00F96C4A" w:rsidRPr="00047C62" w:rsidRDefault="00F96C4A" w:rsidP="000569C7">
      <w:pPr>
        <w:pStyle w:val="Akapitzlist"/>
        <w:numPr>
          <w:ilvl w:val="0"/>
          <w:numId w:val="35"/>
        </w:numPr>
        <w:rPr>
          <w:b/>
          <w:sz w:val="22"/>
          <w:szCs w:val="22"/>
        </w:rPr>
      </w:pPr>
      <w:r w:rsidRPr="00047C62">
        <w:rPr>
          <w:b/>
          <w:sz w:val="22"/>
          <w:szCs w:val="22"/>
        </w:rPr>
        <w:t>wizualizacje stanowisk wraz z kartami stanowisk zwierającymi następujące informacje:</w:t>
      </w:r>
    </w:p>
    <w:p w14:paraId="35EC5E6D" w14:textId="77777777" w:rsidR="00F96C4A" w:rsidRPr="00047C62" w:rsidRDefault="00F96C4A" w:rsidP="000569C7">
      <w:pPr>
        <w:pStyle w:val="Akapitzlist"/>
        <w:numPr>
          <w:ilvl w:val="2"/>
          <w:numId w:val="28"/>
        </w:numPr>
        <w:ind w:left="1134"/>
        <w:rPr>
          <w:b/>
          <w:sz w:val="22"/>
          <w:szCs w:val="22"/>
        </w:rPr>
      </w:pPr>
      <w:r w:rsidRPr="00047C62">
        <w:rPr>
          <w:b/>
          <w:sz w:val="22"/>
          <w:szCs w:val="22"/>
        </w:rPr>
        <w:t xml:space="preserve">nazwę danego stanowiska, </w:t>
      </w:r>
    </w:p>
    <w:p w14:paraId="47EF4C72" w14:textId="77777777" w:rsidR="00F96C4A" w:rsidRPr="00047C62" w:rsidRDefault="00F96C4A" w:rsidP="000569C7">
      <w:pPr>
        <w:pStyle w:val="Akapitzlist"/>
        <w:numPr>
          <w:ilvl w:val="2"/>
          <w:numId w:val="28"/>
        </w:numPr>
        <w:ind w:left="1134"/>
        <w:rPr>
          <w:b/>
          <w:sz w:val="22"/>
          <w:szCs w:val="22"/>
        </w:rPr>
      </w:pPr>
      <w:r w:rsidRPr="00047C62">
        <w:rPr>
          <w:b/>
          <w:sz w:val="22"/>
          <w:szCs w:val="22"/>
        </w:rPr>
        <w:t xml:space="preserve">cel edukacyjny i opis korzystania ze stanowiska przez zwiedzającego </w:t>
      </w:r>
    </w:p>
    <w:p w14:paraId="42548AE1" w14:textId="77777777" w:rsidR="00F96C4A" w:rsidRPr="00047C62" w:rsidRDefault="00F96C4A" w:rsidP="000569C7">
      <w:pPr>
        <w:pStyle w:val="Akapitzlist"/>
        <w:numPr>
          <w:ilvl w:val="2"/>
          <w:numId w:val="28"/>
        </w:numPr>
        <w:ind w:left="1134"/>
        <w:rPr>
          <w:b/>
          <w:sz w:val="22"/>
          <w:szCs w:val="22"/>
        </w:rPr>
      </w:pPr>
      <w:r w:rsidRPr="00047C62">
        <w:rPr>
          <w:b/>
          <w:sz w:val="22"/>
          <w:szCs w:val="22"/>
        </w:rPr>
        <w:t xml:space="preserve">proponowane wymiary, </w:t>
      </w:r>
    </w:p>
    <w:p w14:paraId="4060AEEF" w14:textId="77777777" w:rsidR="00F96C4A" w:rsidRPr="00047C62" w:rsidRDefault="00F96C4A" w:rsidP="000569C7">
      <w:pPr>
        <w:pStyle w:val="Akapitzlist"/>
        <w:numPr>
          <w:ilvl w:val="2"/>
          <w:numId w:val="28"/>
        </w:numPr>
        <w:ind w:left="1134"/>
        <w:rPr>
          <w:b/>
          <w:sz w:val="22"/>
          <w:szCs w:val="22"/>
        </w:rPr>
      </w:pPr>
      <w:r w:rsidRPr="00047C62">
        <w:rPr>
          <w:b/>
          <w:sz w:val="22"/>
          <w:szCs w:val="22"/>
        </w:rPr>
        <w:t>liczbę osób mogących jednocześnie korzystać ze stanowiska,</w:t>
      </w:r>
    </w:p>
    <w:p w14:paraId="5823CE74" w14:textId="77777777" w:rsidR="00F96C4A" w:rsidRPr="00047C62" w:rsidRDefault="00F96C4A" w:rsidP="000569C7">
      <w:pPr>
        <w:pStyle w:val="Akapitzlist"/>
        <w:numPr>
          <w:ilvl w:val="2"/>
          <w:numId w:val="28"/>
        </w:numPr>
        <w:ind w:left="1134"/>
        <w:rPr>
          <w:b/>
          <w:sz w:val="22"/>
          <w:szCs w:val="22"/>
        </w:rPr>
      </w:pPr>
      <w:r w:rsidRPr="00047C62">
        <w:rPr>
          <w:b/>
          <w:sz w:val="22"/>
          <w:szCs w:val="22"/>
        </w:rPr>
        <w:t>dostępność stanowiska dla osób niepełnosprawnych.</w:t>
      </w:r>
    </w:p>
    <w:p w14:paraId="206BCE6A" w14:textId="7351CD58" w:rsidR="00F96C4A" w:rsidRPr="00047C62" w:rsidRDefault="002700B7" w:rsidP="00F96C4A">
      <w:pPr>
        <w:autoSpaceDE w:val="0"/>
        <w:autoSpaceDN w:val="0"/>
        <w:spacing w:before="120" w:after="120"/>
        <w:jc w:val="both"/>
        <w:rPr>
          <w:b/>
          <w:sz w:val="22"/>
          <w:szCs w:val="22"/>
        </w:rPr>
      </w:pPr>
      <w:r w:rsidRPr="00047C62">
        <w:rPr>
          <w:b/>
          <w:sz w:val="22"/>
          <w:szCs w:val="22"/>
        </w:rPr>
        <w:t>Dokumenty muszą być złożone w formie elektronicznej lub w postaci elektronicznej opatrzonej podpisem zaufanym lub podpisem osobistym osoby upoważnionej do reprezentowania.</w:t>
      </w:r>
    </w:p>
    <w:p w14:paraId="33A56B79" w14:textId="77777777" w:rsidR="003B0B63" w:rsidRPr="00A47609" w:rsidRDefault="00503A54" w:rsidP="000569C7">
      <w:pPr>
        <w:pStyle w:val="Akapitzlist"/>
        <w:numPr>
          <w:ilvl w:val="2"/>
          <w:numId w:val="14"/>
        </w:numPr>
        <w:autoSpaceDE w:val="0"/>
        <w:autoSpaceDN w:val="0"/>
        <w:spacing w:before="120" w:after="120"/>
        <w:ind w:left="0" w:firstLine="0"/>
        <w:jc w:val="both"/>
        <w:rPr>
          <w:sz w:val="22"/>
          <w:szCs w:val="22"/>
        </w:rPr>
      </w:pPr>
      <w:r w:rsidRPr="00A47609">
        <w:rPr>
          <w:sz w:val="22"/>
          <w:szCs w:val="22"/>
        </w:rPr>
        <w:t xml:space="preserve">W przypadku podmiotów wspólnie ubiegających się o udzielenie zamówienia lub podmiotów udostępniających swoje zasoby powyższe oświadczenia składają </w:t>
      </w:r>
      <w:r w:rsidR="003B0B63" w:rsidRPr="00A47609">
        <w:rPr>
          <w:sz w:val="22"/>
          <w:szCs w:val="22"/>
        </w:rPr>
        <w:t>odrębnie:</w:t>
      </w:r>
    </w:p>
    <w:p w14:paraId="6C18CA02" w14:textId="77777777" w:rsidR="003B0B63" w:rsidRPr="00A47609" w:rsidRDefault="003B0B63" w:rsidP="005B246C">
      <w:pPr>
        <w:pStyle w:val="Tekstpodstawowy"/>
        <w:numPr>
          <w:ilvl w:val="0"/>
          <w:numId w:val="2"/>
        </w:numPr>
        <w:spacing w:after="0"/>
        <w:ind w:right="20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każdy spośród wykonawców wspólnie ubiegających się o udzielenie zamówienia.</w:t>
      </w:r>
      <w:r w:rsidR="0051613D" w:rsidRPr="00A47609">
        <w:rPr>
          <w:sz w:val="22"/>
          <w:szCs w:val="22"/>
        </w:rPr>
        <w:t xml:space="preserve"> </w:t>
      </w:r>
      <w:r w:rsidRPr="00A47609">
        <w:rPr>
          <w:sz w:val="22"/>
          <w:szCs w:val="22"/>
        </w:rPr>
        <w:t>W takim przypadku oświadczenie potwierdza brak podstaw wykluczenia wykonawcy oraz spełnianie warunków udziału w postępowaniu w zakresie, w jakim każdy z wykonawców wykazuje spełnianie warunków udziału w postępowaniu;</w:t>
      </w:r>
    </w:p>
    <w:p w14:paraId="0E0AB2C1" w14:textId="77777777" w:rsidR="003B0B63" w:rsidRPr="00A47609" w:rsidRDefault="003B0B63" w:rsidP="005B246C">
      <w:pPr>
        <w:pStyle w:val="Tekstpodstawowy"/>
        <w:numPr>
          <w:ilvl w:val="0"/>
          <w:numId w:val="2"/>
        </w:numPr>
        <w:spacing w:after="0"/>
        <w:ind w:right="20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podmiot trzeci, na którego potencjał powołuje się wykonawca celem potwierdzenia spełnienia warunków udziału w postępowaniu. W takim przypadku oświadczenie potwierdza brak podstaw wykluczenia podmiotu oraz spełnianie warunków udziału w postępowaniu w zakresie, w jakim podmiot udostępnia swoje zasoby wykonawcy;</w:t>
      </w:r>
    </w:p>
    <w:p w14:paraId="4B784BB0" w14:textId="77777777" w:rsidR="008A5D9E" w:rsidRPr="008A5D9E" w:rsidRDefault="008A5D9E" w:rsidP="008A5D9E">
      <w:pPr>
        <w:pStyle w:val="Akapitzlist"/>
        <w:tabs>
          <w:tab w:val="left" w:pos="284"/>
        </w:tabs>
        <w:autoSpaceDE w:val="0"/>
        <w:autoSpaceDN w:val="0"/>
        <w:ind w:left="360"/>
        <w:jc w:val="both"/>
        <w:rPr>
          <w:sz w:val="22"/>
          <w:szCs w:val="22"/>
        </w:rPr>
      </w:pPr>
      <w:r w:rsidRPr="008A5D9E">
        <w:rPr>
          <w:sz w:val="22"/>
          <w:szCs w:val="22"/>
        </w:rPr>
        <w:t>Wymagana forma:</w:t>
      </w:r>
    </w:p>
    <w:p w14:paraId="60FC73E8" w14:textId="77777777" w:rsidR="008A5D9E" w:rsidRPr="008A5D9E" w:rsidRDefault="008A5D9E" w:rsidP="008A5D9E">
      <w:pPr>
        <w:pStyle w:val="Akapitzlist"/>
        <w:autoSpaceDE w:val="0"/>
        <w:autoSpaceDN w:val="0"/>
        <w:ind w:left="360"/>
        <w:jc w:val="both"/>
        <w:rPr>
          <w:sz w:val="22"/>
          <w:szCs w:val="22"/>
        </w:rPr>
      </w:pPr>
      <w:r w:rsidRPr="008A5D9E">
        <w:rPr>
          <w:sz w:val="22"/>
          <w:szCs w:val="22"/>
        </w:rPr>
        <w:t>Oświadczenie składane są pod rygorem nieważności w formie elektronicznej lub w postaci elektronicznej opatrzonej podpisem zaufanym, lub podpisem osobistym.</w:t>
      </w:r>
    </w:p>
    <w:p w14:paraId="4FF7645F" w14:textId="77777777" w:rsidR="007215FA" w:rsidRPr="00A47609" w:rsidRDefault="007215FA" w:rsidP="007215FA">
      <w:pPr>
        <w:pStyle w:val="Tekstpodstawowy"/>
        <w:spacing w:after="0"/>
        <w:ind w:right="20"/>
        <w:jc w:val="both"/>
        <w:rPr>
          <w:sz w:val="22"/>
          <w:szCs w:val="22"/>
        </w:rPr>
      </w:pPr>
    </w:p>
    <w:p w14:paraId="60D2693A" w14:textId="4A0C5C73" w:rsidR="0051613D" w:rsidRPr="00A47609" w:rsidRDefault="00503A54" w:rsidP="007215FA">
      <w:pPr>
        <w:autoSpaceDE w:val="0"/>
        <w:autoSpaceDN w:val="0"/>
        <w:ind w:right="-108"/>
        <w:jc w:val="both"/>
        <w:rPr>
          <w:b/>
          <w:sz w:val="22"/>
          <w:szCs w:val="22"/>
        </w:rPr>
      </w:pPr>
      <w:r w:rsidRPr="00A47609">
        <w:rPr>
          <w:sz w:val="22"/>
          <w:szCs w:val="22"/>
        </w:rPr>
        <w:t>1</w:t>
      </w:r>
      <w:r w:rsidR="0052013B" w:rsidRPr="00A47609">
        <w:rPr>
          <w:sz w:val="22"/>
          <w:szCs w:val="22"/>
        </w:rPr>
        <w:t>3</w:t>
      </w:r>
      <w:r w:rsidRPr="00A47609">
        <w:rPr>
          <w:sz w:val="22"/>
          <w:szCs w:val="22"/>
        </w:rPr>
        <w:t>.1.</w:t>
      </w:r>
      <w:r w:rsidR="00F96C4A">
        <w:rPr>
          <w:sz w:val="22"/>
          <w:szCs w:val="22"/>
        </w:rPr>
        <w:t>5</w:t>
      </w:r>
      <w:r w:rsidRPr="00A47609">
        <w:rPr>
          <w:b/>
          <w:sz w:val="22"/>
          <w:szCs w:val="22"/>
        </w:rPr>
        <w:t xml:space="preserve">. </w:t>
      </w:r>
      <w:r w:rsidR="002020D2" w:rsidRPr="00A47609">
        <w:rPr>
          <w:b/>
          <w:sz w:val="22"/>
          <w:szCs w:val="22"/>
        </w:rPr>
        <w:t xml:space="preserve"> </w:t>
      </w:r>
      <w:r w:rsidR="003B0B63" w:rsidRPr="008A5D9E">
        <w:rPr>
          <w:sz w:val="22"/>
          <w:szCs w:val="22"/>
        </w:rPr>
        <w:t>Do oferty wykonawca załącza również:</w:t>
      </w:r>
      <w:r w:rsidR="003B0B63" w:rsidRPr="00A47609">
        <w:rPr>
          <w:b/>
          <w:sz w:val="22"/>
          <w:szCs w:val="22"/>
        </w:rPr>
        <w:t xml:space="preserve"> </w:t>
      </w:r>
    </w:p>
    <w:p w14:paraId="031BB250" w14:textId="77777777" w:rsidR="003B0B63" w:rsidRPr="00A47609" w:rsidRDefault="007215FA" w:rsidP="000569C7">
      <w:pPr>
        <w:numPr>
          <w:ilvl w:val="0"/>
          <w:numId w:val="4"/>
        </w:numPr>
        <w:autoSpaceDE w:val="0"/>
        <w:autoSpaceDN w:val="0"/>
        <w:ind w:right="20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p</w:t>
      </w:r>
      <w:r w:rsidR="003B0B63" w:rsidRPr="00A47609">
        <w:rPr>
          <w:sz w:val="22"/>
          <w:szCs w:val="22"/>
        </w:rPr>
        <w:t>ełnomocnictwo</w:t>
      </w:r>
      <w:r w:rsidR="00351B60" w:rsidRPr="00A47609">
        <w:rPr>
          <w:sz w:val="22"/>
          <w:szCs w:val="22"/>
        </w:rPr>
        <w:t xml:space="preserve"> </w:t>
      </w:r>
      <w:r w:rsidRPr="00A47609">
        <w:rPr>
          <w:sz w:val="22"/>
          <w:szCs w:val="22"/>
        </w:rPr>
        <w:t>-</w:t>
      </w:r>
      <w:r w:rsidR="00351B60" w:rsidRPr="00A47609">
        <w:rPr>
          <w:sz w:val="22"/>
          <w:szCs w:val="22"/>
        </w:rPr>
        <w:t xml:space="preserve"> </w:t>
      </w:r>
      <w:r w:rsidRPr="00A47609">
        <w:rPr>
          <w:sz w:val="22"/>
          <w:szCs w:val="22"/>
        </w:rPr>
        <w:t>g</w:t>
      </w:r>
      <w:r w:rsidR="003B0B63" w:rsidRPr="00A47609">
        <w:rPr>
          <w:sz w:val="22"/>
          <w:szCs w:val="22"/>
        </w:rPr>
        <w:t>dy umocowanie osoby składającej ofertę nie wynika z dokumentów rejestrowych, wykonawca, który składa ofertę za pośrednictwem pełnomocnika, powinien dołączyć</w:t>
      </w:r>
      <w:r w:rsidR="0051613D" w:rsidRPr="00A47609">
        <w:rPr>
          <w:sz w:val="22"/>
          <w:szCs w:val="22"/>
        </w:rPr>
        <w:t xml:space="preserve"> </w:t>
      </w:r>
      <w:r w:rsidR="003B0B63" w:rsidRPr="00A47609">
        <w:rPr>
          <w:sz w:val="22"/>
          <w:szCs w:val="22"/>
        </w:rPr>
        <w:t>do oferty</w:t>
      </w:r>
      <w:r w:rsidR="0051613D" w:rsidRPr="00A47609">
        <w:rPr>
          <w:sz w:val="22"/>
          <w:szCs w:val="22"/>
        </w:rPr>
        <w:t xml:space="preserve"> </w:t>
      </w:r>
      <w:r w:rsidR="003B0B63" w:rsidRPr="00A47609">
        <w:rPr>
          <w:sz w:val="22"/>
          <w:szCs w:val="22"/>
        </w:rPr>
        <w:t xml:space="preserve">dokument pełnomocnictwa obejmujący swym zakresem umocowanie do złożenia oferty lub do złożenia oferty i podpisania umowy. </w:t>
      </w:r>
      <w:r w:rsidR="003B0B63" w:rsidRPr="00A47609">
        <w:rPr>
          <w:rFonts w:eastAsiaTheme="majorEastAsia"/>
          <w:bCs/>
          <w:sz w:val="22"/>
          <w:szCs w:val="22"/>
          <w:lang w:eastAsia="en-US"/>
        </w:rPr>
        <w:t>Pełnomocnictwo powinno być załączone do oferty i powinno zawierać w szczególności wskazanie:</w:t>
      </w:r>
    </w:p>
    <w:p w14:paraId="58944B2D" w14:textId="77777777" w:rsidR="003B0B63" w:rsidRPr="00A47609" w:rsidRDefault="003B0B63" w:rsidP="005B246C">
      <w:pPr>
        <w:numPr>
          <w:ilvl w:val="0"/>
          <w:numId w:val="1"/>
        </w:numPr>
        <w:contextualSpacing/>
        <w:jc w:val="both"/>
        <w:rPr>
          <w:rFonts w:eastAsiaTheme="majorEastAsia"/>
          <w:b/>
          <w:bCs/>
          <w:sz w:val="22"/>
          <w:szCs w:val="22"/>
          <w:lang w:eastAsia="en-US"/>
        </w:rPr>
      </w:pPr>
      <w:r w:rsidRPr="00A47609">
        <w:rPr>
          <w:rFonts w:eastAsiaTheme="majorEastAsia"/>
          <w:bCs/>
          <w:sz w:val="22"/>
          <w:szCs w:val="22"/>
          <w:lang w:eastAsia="en-US"/>
        </w:rPr>
        <w:t>postępowania o zamówienie publiczne, którego dotyczy,</w:t>
      </w:r>
    </w:p>
    <w:p w14:paraId="4C14EC52" w14:textId="77777777" w:rsidR="003B0B63" w:rsidRPr="00A47609" w:rsidRDefault="003B0B63" w:rsidP="005B246C">
      <w:pPr>
        <w:numPr>
          <w:ilvl w:val="0"/>
          <w:numId w:val="1"/>
        </w:numPr>
        <w:contextualSpacing/>
        <w:jc w:val="both"/>
        <w:rPr>
          <w:rFonts w:eastAsiaTheme="majorEastAsia"/>
          <w:bCs/>
          <w:sz w:val="22"/>
          <w:szCs w:val="22"/>
          <w:lang w:eastAsia="en-US"/>
        </w:rPr>
      </w:pPr>
      <w:r w:rsidRPr="00A47609">
        <w:rPr>
          <w:rFonts w:eastAsiaTheme="majorEastAsia"/>
          <w:bCs/>
          <w:sz w:val="22"/>
          <w:szCs w:val="22"/>
          <w:lang w:eastAsia="en-US"/>
        </w:rPr>
        <w:t>wszystkich wykonawców ubiegających się wspólnie o udzielenie zamówienia wymienionych z nazwy z określeniem adresu siedziby,</w:t>
      </w:r>
    </w:p>
    <w:p w14:paraId="59BAD0A4" w14:textId="77777777" w:rsidR="003B0B63" w:rsidRPr="00A47609" w:rsidRDefault="003B0B63" w:rsidP="005B246C">
      <w:pPr>
        <w:numPr>
          <w:ilvl w:val="0"/>
          <w:numId w:val="1"/>
        </w:numPr>
        <w:contextualSpacing/>
        <w:jc w:val="both"/>
        <w:rPr>
          <w:rFonts w:eastAsiaTheme="majorEastAsia"/>
          <w:bCs/>
          <w:sz w:val="22"/>
          <w:szCs w:val="22"/>
          <w:lang w:eastAsia="en-US"/>
        </w:rPr>
      </w:pPr>
      <w:r w:rsidRPr="00A47609">
        <w:rPr>
          <w:rFonts w:eastAsiaTheme="majorEastAsia"/>
          <w:bCs/>
          <w:sz w:val="22"/>
          <w:szCs w:val="22"/>
          <w:lang w:eastAsia="en-US"/>
        </w:rPr>
        <w:t>ustanowionego pełnomocnika oraz zakresu jego umocowania.</w:t>
      </w:r>
    </w:p>
    <w:p w14:paraId="6EE30F06" w14:textId="77777777" w:rsidR="003B0B63" w:rsidRPr="00A47609" w:rsidRDefault="003B0B63" w:rsidP="007215FA">
      <w:pPr>
        <w:pStyle w:val="Tekstpodstawowy"/>
        <w:spacing w:after="0"/>
        <w:ind w:right="20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Wymagana forma:</w:t>
      </w:r>
    </w:p>
    <w:p w14:paraId="17C44527" w14:textId="73ECB913" w:rsidR="003B0B63" w:rsidRPr="00A47609" w:rsidRDefault="003B0B63" w:rsidP="003B0B63">
      <w:pPr>
        <w:pStyle w:val="Tekstpodstawowy"/>
        <w:spacing w:after="0"/>
        <w:ind w:right="20"/>
        <w:jc w:val="both"/>
        <w:rPr>
          <w:sz w:val="22"/>
          <w:szCs w:val="22"/>
        </w:rPr>
      </w:pPr>
      <w:r w:rsidRPr="00A47609">
        <w:rPr>
          <w:sz w:val="22"/>
          <w:szCs w:val="22"/>
        </w:rPr>
        <w:lastRenderedPageBreak/>
        <w:t>Pełnomocnictwo powinno zostać złożone w formie elektronicznej</w:t>
      </w:r>
      <w:r w:rsidR="004178D2">
        <w:rPr>
          <w:sz w:val="22"/>
          <w:szCs w:val="22"/>
        </w:rPr>
        <w:t xml:space="preserve"> (podpis elektroniczny kwalifikowany)</w:t>
      </w:r>
      <w:r w:rsidRPr="00A47609">
        <w:rPr>
          <w:sz w:val="22"/>
          <w:szCs w:val="22"/>
        </w:rPr>
        <w:t xml:space="preserve"> lub w postaci elektronicznej opatrzonej podpisem zaufanym, lub podpisem osobistym. </w:t>
      </w:r>
    </w:p>
    <w:p w14:paraId="5F9DB944" w14:textId="77777777" w:rsidR="003B0B63" w:rsidRPr="00A47609" w:rsidRDefault="003B0B63" w:rsidP="007215FA">
      <w:pPr>
        <w:pStyle w:val="Tekstpodstawowy"/>
        <w:spacing w:after="0"/>
        <w:ind w:right="20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Dopuszcza się również przedłożenie elektronicznej kopii dokumentu poświadczonej za zgodność z oryginałem przez notariusza, tj. podpisanej kwalifikowanym podpisem elektronicznym osoby posiadającej uprawnienia notariusza.</w:t>
      </w:r>
    </w:p>
    <w:p w14:paraId="40D94636" w14:textId="77777777" w:rsidR="003B0B63" w:rsidRPr="00A47609" w:rsidRDefault="003B0B63" w:rsidP="007215FA">
      <w:pPr>
        <w:pStyle w:val="Tekstpodstawowy"/>
        <w:spacing w:after="0"/>
        <w:ind w:right="20"/>
        <w:jc w:val="both"/>
        <w:rPr>
          <w:sz w:val="22"/>
          <w:szCs w:val="22"/>
        </w:rPr>
      </w:pPr>
    </w:p>
    <w:p w14:paraId="6A675DA8" w14:textId="77777777" w:rsidR="003B0B63" w:rsidRPr="00A47609" w:rsidRDefault="00FC6165" w:rsidP="000569C7">
      <w:pPr>
        <w:numPr>
          <w:ilvl w:val="0"/>
          <w:numId w:val="4"/>
        </w:numPr>
        <w:ind w:right="-108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o</w:t>
      </w:r>
      <w:r w:rsidR="003B0B63" w:rsidRPr="00A47609">
        <w:rPr>
          <w:sz w:val="22"/>
          <w:szCs w:val="22"/>
        </w:rPr>
        <w:t>świadczenie wykonawców wspólnie ubiegających się o udzielenie zamówienia</w:t>
      </w:r>
      <w:r w:rsidR="00E155C3" w:rsidRPr="00A47609">
        <w:rPr>
          <w:sz w:val="22"/>
          <w:szCs w:val="22"/>
        </w:rPr>
        <w:t xml:space="preserve"> </w:t>
      </w:r>
      <w:r w:rsidR="00E155C3" w:rsidRPr="00A47609">
        <w:rPr>
          <w:i/>
          <w:sz w:val="22"/>
          <w:szCs w:val="22"/>
        </w:rPr>
        <w:t>(o ile dotyczy)</w:t>
      </w:r>
    </w:p>
    <w:p w14:paraId="1A80E048" w14:textId="77777777" w:rsidR="003B0B63" w:rsidRPr="00A47609" w:rsidRDefault="007215FA" w:rsidP="00454A00">
      <w:pPr>
        <w:pStyle w:val="Tekstpodstawowy"/>
        <w:spacing w:after="0"/>
        <w:ind w:left="284" w:right="20" w:hanging="284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-</w:t>
      </w:r>
      <w:r w:rsidR="00454A00" w:rsidRPr="00A47609">
        <w:rPr>
          <w:sz w:val="22"/>
          <w:szCs w:val="22"/>
        </w:rPr>
        <w:t xml:space="preserve">   </w:t>
      </w:r>
      <w:r w:rsidRPr="00A47609">
        <w:rPr>
          <w:sz w:val="22"/>
          <w:szCs w:val="22"/>
        </w:rPr>
        <w:t xml:space="preserve"> </w:t>
      </w:r>
      <w:r w:rsidR="003B0B63" w:rsidRPr="00A47609">
        <w:rPr>
          <w:sz w:val="22"/>
          <w:szCs w:val="22"/>
        </w:rPr>
        <w:t xml:space="preserve">Wykonawcy wspólnie ubiegający się o udzielenie zamówienia, spośród których tylko jeden spełnia warunek dotyczący uprawnień, są zobowiązani dołączyć do oferty oświadczenie, z którego wynika, które usługi </w:t>
      </w:r>
      <w:r w:rsidR="00973C43" w:rsidRPr="00A47609">
        <w:rPr>
          <w:sz w:val="22"/>
          <w:szCs w:val="22"/>
        </w:rPr>
        <w:t>wykonają poszczególni wykonawcy,</w:t>
      </w:r>
    </w:p>
    <w:p w14:paraId="68E7E6D9" w14:textId="77777777" w:rsidR="003B0B63" w:rsidRPr="00A47609" w:rsidRDefault="00FC6165" w:rsidP="000569C7">
      <w:pPr>
        <w:numPr>
          <w:ilvl w:val="0"/>
          <w:numId w:val="4"/>
        </w:numPr>
        <w:ind w:right="-108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z</w:t>
      </w:r>
      <w:r w:rsidR="003B0B63" w:rsidRPr="00A47609">
        <w:rPr>
          <w:sz w:val="22"/>
          <w:szCs w:val="22"/>
        </w:rPr>
        <w:t>astrzeżenie tajemnicy przedsiębiorstwa</w:t>
      </w:r>
      <w:r w:rsidR="00E155C3" w:rsidRPr="00A47609">
        <w:rPr>
          <w:sz w:val="22"/>
          <w:szCs w:val="22"/>
        </w:rPr>
        <w:t xml:space="preserve"> </w:t>
      </w:r>
      <w:r w:rsidR="00E155C3" w:rsidRPr="00A47609">
        <w:rPr>
          <w:i/>
          <w:sz w:val="22"/>
          <w:szCs w:val="22"/>
        </w:rPr>
        <w:t xml:space="preserve">(o ile dotyczy) </w:t>
      </w:r>
      <w:r w:rsidR="003B0B63" w:rsidRPr="00A47609">
        <w:rPr>
          <w:sz w:val="22"/>
          <w:szCs w:val="22"/>
        </w:rPr>
        <w:t>– w sytuacji, gdy oferta lub inne dokumenty składane w toku postępowania będą zawierały tajemnicę przedsiębiorstwa, wykonawca, wraz z przekazaniem takich informacji, zastrzega, że nie mogą być one udostępniane, oraz wykazuje, że zastrzeżone informacje stanowią tajemnicę przedsiębiorstwa w rozumieniu przepisów ustawy z 16 kwietnia 1993 r. o zwa</w:t>
      </w:r>
      <w:r w:rsidR="00973C43" w:rsidRPr="00A47609">
        <w:rPr>
          <w:sz w:val="22"/>
          <w:szCs w:val="22"/>
        </w:rPr>
        <w:t>lczaniu nieuczciwej konkurencji,</w:t>
      </w:r>
    </w:p>
    <w:p w14:paraId="238FF9DC" w14:textId="0B9A5354" w:rsidR="003B0B63" w:rsidRPr="00A47609" w:rsidRDefault="003B0B63" w:rsidP="003B0B63">
      <w:pPr>
        <w:pStyle w:val="Tekstpodstawowy"/>
        <w:spacing w:after="0"/>
        <w:ind w:right="20"/>
        <w:jc w:val="both"/>
        <w:rPr>
          <w:b/>
          <w:sz w:val="22"/>
          <w:szCs w:val="22"/>
        </w:rPr>
      </w:pPr>
      <w:r w:rsidRPr="00A47609">
        <w:rPr>
          <w:b/>
          <w:sz w:val="22"/>
          <w:szCs w:val="22"/>
        </w:rPr>
        <w:t>Wymagana forma</w:t>
      </w:r>
      <w:r w:rsidR="00D6522F" w:rsidRPr="00A47609">
        <w:rPr>
          <w:b/>
          <w:sz w:val="22"/>
          <w:szCs w:val="22"/>
        </w:rPr>
        <w:t xml:space="preserve"> dla dokumentów, o których mowa w pkt od b do </w:t>
      </w:r>
      <w:r w:rsidR="0092410A">
        <w:rPr>
          <w:b/>
          <w:sz w:val="22"/>
          <w:szCs w:val="22"/>
        </w:rPr>
        <w:t>c</w:t>
      </w:r>
      <w:r w:rsidR="00D6522F" w:rsidRPr="00A47609">
        <w:rPr>
          <w:b/>
          <w:sz w:val="22"/>
          <w:szCs w:val="22"/>
        </w:rPr>
        <w:t>.</w:t>
      </w:r>
    </w:p>
    <w:p w14:paraId="65713D65" w14:textId="77777777" w:rsidR="003B0B63" w:rsidRDefault="003B0B63" w:rsidP="003B0B63">
      <w:pPr>
        <w:pStyle w:val="Tekstpodstawowy"/>
        <w:spacing w:after="0"/>
        <w:ind w:right="20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Dokument</w:t>
      </w:r>
      <w:r w:rsidR="00A961E2" w:rsidRPr="00A47609">
        <w:rPr>
          <w:sz w:val="22"/>
          <w:szCs w:val="22"/>
        </w:rPr>
        <w:t>y</w:t>
      </w:r>
      <w:r w:rsidRPr="00A47609">
        <w:rPr>
          <w:sz w:val="22"/>
          <w:szCs w:val="22"/>
        </w:rPr>
        <w:t xml:space="preserve"> mu</w:t>
      </w:r>
      <w:r w:rsidR="00A961E2" w:rsidRPr="00A47609">
        <w:rPr>
          <w:sz w:val="22"/>
          <w:szCs w:val="22"/>
        </w:rPr>
        <w:t>szą</w:t>
      </w:r>
      <w:r w:rsidRPr="00A47609">
        <w:rPr>
          <w:sz w:val="22"/>
          <w:szCs w:val="22"/>
        </w:rPr>
        <w:t xml:space="preserve"> być złożon</w:t>
      </w:r>
      <w:r w:rsidR="00A961E2" w:rsidRPr="00A47609">
        <w:rPr>
          <w:sz w:val="22"/>
          <w:szCs w:val="22"/>
        </w:rPr>
        <w:t>e</w:t>
      </w:r>
      <w:r w:rsidRPr="00A47609">
        <w:rPr>
          <w:sz w:val="22"/>
          <w:szCs w:val="22"/>
        </w:rPr>
        <w:t xml:space="preserve"> w formie elektronicznej lub w postaci elektronicznej opatrzonej podpisem zaufanym lub podpisem osobistym osoby upoważnionej do reprezentowania wykonawców zgodnie z formą reprezentacji określoną w dokumencie rejestrowym właściwym dla formy organizacy</w:t>
      </w:r>
      <w:r w:rsidR="00E120B2" w:rsidRPr="00A47609">
        <w:rPr>
          <w:sz w:val="22"/>
          <w:szCs w:val="22"/>
        </w:rPr>
        <w:t xml:space="preserve">jnej </w:t>
      </w:r>
      <w:r w:rsidRPr="00A47609">
        <w:rPr>
          <w:sz w:val="22"/>
          <w:szCs w:val="22"/>
        </w:rPr>
        <w:t>lub innym dokumencie.</w:t>
      </w:r>
    </w:p>
    <w:p w14:paraId="2C237806" w14:textId="77777777" w:rsidR="0092410A" w:rsidRPr="00A47609" w:rsidRDefault="0092410A" w:rsidP="000569C7">
      <w:pPr>
        <w:numPr>
          <w:ilvl w:val="0"/>
          <w:numId w:val="4"/>
        </w:numPr>
        <w:ind w:right="-108"/>
        <w:jc w:val="both"/>
        <w:rPr>
          <w:sz w:val="22"/>
          <w:szCs w:val="22"/>
        </w:rPr>
      </w:pPr>
      <w:r w:rsidRPr="00A47609">
        <w:rPr>
          <w:sz w:val="22"/>
          <w:szCs w:val="22"/>
        </w:rPr>
        <w:t xml:space="preserve">zobowiązanie podmiotu trzeciego </w:t>
      </w:r>
      <w:r w:rsidRPr="00A47609">
        <w:rPr>
          <w:i/>
          <w:sz w:val="22"/>
          <w:szCs w:val="22"/>
        </w:rPr>
        <w:t>(o ile dotyczy)</w:t>
      </w:r>
    </w:p>
    <w:p w14:paraId="67C05971" w14:textId="77777777" w:rsidR="0092410A" w:rsidRPr="00A47609" w:rsidRDefault="0092410A" w:rsidP="0092410A">
      <w:pPr>
        <w:pStyle w:val="Tekstpodstawowy"/>
        <w:spacing w:after="0"/>
        <w:ind w:left="360" w:right="23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Zobowiązanie podmiotu udostępniającego zasoby lub inny podmiotowy środek dowodowy potwierdza, że stosunek łączący wykonawcę z podmiotami udostępniającymi zasoby gwarantuje rzeczywisty dostęp do tych zasobów oraz określa w szczególności:</w:t>
      </w:r>
    </w:p>
    <w:p w14:paraId="59342708" w14:textId="77777777" w:rsidR="0092410A" w:rsidRPr="00A47609" w:rsidRDefault="0092410A" w:rsidP="000569C7">
      <w:pPr>
        <w:pStyle w:val="Tekstpodstawowy"/>
        <w:numPr>
          <w:ilvl w:val="0"/>
          <w:numId w:val="3"/>
        </w:numPr>
        <w:spacing w:after="0"/>
        <w:ind w:right="23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zakres dostępnych wykonawcy zasobów podmiotu udostępniającego zasoby;</w:t>
      </w:r>
    </w:p>
    <w:p w14:paraId="40CA35B9" w14:textId="77777777" w:rsidR="0092410A" w:rsidRPr="00A47609" w:rsidRDefault="0092410A" w:rsidP="000569C7">
      <w:pPr>
        <w:pStyle w:val="Tekstpodstawowy"/>
        <w:numPr>
          <w:ilvl w:val="0"/>
          <w:numId w:val="3"/>
        </w:numPr>
        <w:spacing w:after="0"/>
        <w:ind w:right="23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sposób i okres udostępnienia wykonawcy i wykorzystania przez niego zasobów podmiotu udostępniającego te zasoby przy wykonywaniu zamówienia;</w:t>
      </w:r>
    </w:p>
    <w:p w14:paraId="287BCF8D" w14:textId="6E42F3AB" w:rsidR="0092410A" w:rsidRDefault="0092410A" w:rsidP="000569C7">
      <w:pPr>
        <w:pStyle w:val="Tekstpodstawowy"/>
        <w:numPr>
          <w:ilvl w:val="0"/>
          <w:numId w:val="3"/>
        </w:numPr>
        <w:spacing w:after="0"/>
        <w:ind w:right="23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</w:t>
      </w:r>
      <w:r>
        <w:rPr>
          <w:sz w:val="22"/>
          <w:szCs w:val="22"/>
        </w:rPr>
        <w:t>ści dotyczą.</w:t>
      </w:r>
    </w:p>
    <w:p w14:paraId="1BCAAEB4" w14:textId="77777777" w:rsidR="0092410A" w:rsidRPr="0092410A" w:rsidRDefault="0092410A" w:rsidP="0092410A">
      <w:pPr>
        <w:ind w:right="20"/>
        <w:jc w:val="both"/>
        <w:rPr>
          <w:sz w:val="22"/>
          <w:szCs w:val="22"/>
        </w:rPr>
      </w:pPr>
      <w:r w:rsidRPr="0092410A">
        <w:rPr>
          <w:sz w:val="22"/>
          <w:szCs w:val="22"/>
        </w:rPr>
        <w:t xml:space="preserve">Dokument musi być złożony w formie elektronicznej lub w postaci elektronicznej opatrzonej podpisem zaufanym lub podpisem osobistym osoby upoważnionej do reprezentowania podmiotu udostępniającego zgodnie z formą reprezentacji określoną w dokumencie rejestrowym właściwym dla formy organizacyjnej lub innym dokumencie. </w:t>
      </w:r>
    </w:p>
    <w:p w14:paraId="499CFCF1" w14:textId="77777777" w:rsidR="0092410A" w:rsidRDefault="0092410A" w:rsidP="0092410A">
      <w:pPr>
        <w:pStyle w:val="Tekstpodstawowy"/>
        <w:spacing w:after="0"/>
        <w:ind w:right="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Dopuszcza się również przedłożenie elektronicznej kopii dokumentu poświadczonej za zgodność </w:t>
      </w:r>
      <w:r>
        <w:rPr>
          <w:sz w:val="22"/>
          <w:szCs w:val="22"/>
        </w:rPr>
        <w:br/>
        <w:t xml:space="preserve">z oryginałem przez wykonawcę.   </w:t>
      </w:r>
    </w:p>
    <w:p w14:paraId="230E14DC" w14:textId="77777777" w:rsidR="0092410A" w:rsidRPr="00A47609" w:rsidRDefault="0092410A" w:rsidP="0092410A">
      <w:pPr>
        <w:pStyle w:val="Tekstpodstawowy"/>
        <w:spacing w:after="0"/>
        <w:ind w:right="23"/>
        <w:jc w:val="both"/>
        <w:rPr>
          <w:sz w:val="22"/>
          <w:szCs w:val="22"/>
        </w:rPr>
      </w:pPr>
    </w:p>
    <w:p w14:paraId="3A7B6D78" w14:textId="77777777" w:rsidR="0092410A" w:rsidRPr="00A47609" w:rsidRDefault="0092410A" w:rsidP="003B0B63">
      <w:pPr>
        <w:pStyle w:val="Tekstpodstawowy"/>
        <w:spacing w:after="0"/>
        <w:ind w:right="20"/>
        <w:jc w:val="both"/>
        <w:rPr>
          <w:sz w:val="22"/>
          <w:szCs w:val="22"/>
        </w:rPr>
      </w:pPr>
    </w:p>
    <w:p w14:paraId="444D28AD" w14:textId="77777777" w:rsidR="00FC6165" w:rsidRPr="00A47609" w:rsidRDefault="00FC6165" w:rsidP="003B0B63">
      <w:pPr>
        <w:pStyle w:val="Tekstpodstawowy"/>
        <w:spacing w:after="0"/>
        <w:ind w:right="20"/>
        <w:jc w:val="both"/>
        <w:rPr>
          <w:sz w:val="22"/>
          <w:szCs w:val="22"/>
        </w:rPr>
      </w:pPr>
    </w:p>
    <w:p w14:paraId="5F1E5EA5" w14:textId="77777777" w:rsidR="0069107D" w:rsidRPr="00A47609" w:rsidRDefault="007B5A1F" w:rsidP="000569C7">
      <w:pPr>
        <w:pStyle w:val="Tekstpodstawowy"/>
        <w:numPr>
          <w:ilvl w:val="0"/>
          <w:numId w:val="14"/>
        </w:numPr>
        <w:spacing w:after="0"/>
        <w:ind w:left="284" w:right="20" w:hanging="284"/>
        <w:jc w:val="both"/>
        <w:rPr>
          <w:b/>
          <w:sz w:val="22"/>
          <w:szCs w:val="22"/>
        </w:rPr>
      </w:pPr>
      <w:r w:rsidRPr="00A47609">
        <w:rPr>
          <w:b/>
          <w:sz w:val="22"/>
          <w:szCs w:val="22"/>
        </w:rPr>
        <w:t xml:space="preserve">  </w:t>
      </w:r>
      <w:r w:rsidR="0069107D" w:rsidRPr="00A47609">
        <w:rPr>
          <w:b/>
          <w:sz w:val="22"/>
          <w:szCs w:val="22"/>
        </w:rPr>
        <w:t>Dokumenty składane na wezwanie:</w:t>
      </w:r>
    </w:p>
    <w:p w14:paraId="2B21CC11" w14:textId="77777777" w:rsidR="007A13F7" w:rsidRPr="00A47609" w:rsidRDefault="007A13F7" w:rsidP="007A13F7">
      <w:pPr>
        <w:pStyle w:val="Tekstpodstawowy"/>
        <w:spacing w:after="0"/>
        <w:ind w:right="20"/>
        <w:jc w:val="both"/>
        <w:rPr>
          <w:sz w:val="22"/>
          <w:szCs w:val="22"/>
        </w:rPr>
      </w:pPr>
      <w:r w:rsidRPr="00A47609">
        <w:rPr>
          <w:sz w:val="22"/>
          <w:szCs w:val="22"/>
        </w:rPr>
        <w:t xml:space="preserve">Zgodnie z art. 274 ust. 1 ustawy </w:t>
      </w:r>
      <w:proofErr w:type="spellStart"/>
      <w:r w:rsidRPr="00A47609">
        <w:rPr>
          <w:sz w:val="22"/>
          <w:szCs w:val="22"/>
        </w:rPr>
        <w:t>Pzp</w:t>
      </w:r>
      <w:proofErr w:type="spellEnd"/>
      <w:r w:rsidRPr="00A47609">
        <w:rPr>
          <w:sz w:val="22"/>
          <w:szCs w:val="22"/>
        </w:rPr>
        <w:t>, zamawiający przed wyborem najkorzystniejszej oferty wezwie wykonawcę, którego oferta została najwyżej oceniona, do złożenia w wyznaczonym terminie, nie krótszym niż 5 dni, aktualnych na dzień złożenia, następujących podmiotowych środków dowodowych:</w:t>
      </w:r>
    </w:p>
    <w:p w14:paraId="4A9E5FC6" w14:textId="77777777" w:rsidR="007A13F7" w:rsidRPr="00A47609" w:rsidRDefault="007A13F7" w:rsidP="007A13F7">
      <w:pPr>
        <w:pStyle w:val="Tekstpodstawowy"/>
        <w:spacing w:after="0"/>
        <w:ind w:right="20"/>
        <w:jc w:val="both"/>
        <w:rPr>
          <w:b/>
          <w:sz w:val="22"/>
          <w:szCs w:val="22"/>
        </w:rPr>
      </w:pPr>
    </w:p>
    <w:p w14:paraId="38CD003A" w14:textId="11C478DB" w:rsidR="0069107D" w:rsidRDefault="00280CAB" w:rsidP="00280CAB">
      <w:pPr>
        <w:autoSpaceDE w:val="0"/>
        <w:jc w:val="both"/>
        <w:rPr>
          <w:iCs/>
          <w:sz w:val="22"/>
          <w:szCs w:val="22"/>
        </w:rPr>
      </w:pPr>
      <w:r w:rsidRPr="00A47609">
        <w:rPr>
          <w:iCs/>
          <w:sz w:val="22"/>
          <w:szCs w:val="22"/>
        </w:rPr>
        <w:t xml:space="preserve">a)   </w:t>
      </w:r>
      <w:r w:rsidR="00AB4522" w:rsidRPr="00A47609">
        <w:rPr>
          <w:iCs/>
          <w:sz w:val="22"/>
          <w:szCs w:val="22"/>
        </w:rPr>
        <w:t>Oświadczenie Wykonawcy o aktualności informacji zawartych w oświadczeniu o którym mowa w pkt 13.1</w:t>
      </w:r>
      <w:r w:rsidR="008A5D9E">
        <w:rPr>
          <w:iCs/>
          <w:sz w:val="22"/>
          <w:szCs w:val="22"/>
        </w:rPr>
        <w:t>.2</w:t>
      </w:r>
      <w:r w:rsidR="00AB4522" w:rsidRPr="00A47609">
        <w:rPr>
          <w:iCs/>
          <w:sz w:val="22"/>
          <w:szCs w:val="22"/>
        </w:rPr>
        <w:t xml:space="preserve"> SWZ (</w:t>
      </w:r>
      <w:r w:rsidR="00AB4522" w:rsidRPr="00047C62">
        <w:rPr>
          <w:iCs/>
          <w:sz w:val="22"/>
          <w:szCs w:val="22"/>
        </w:rPr>
        <w:t xml:space="preserve">art. 125 ust. 1 ustawy)  w zakresie podstaw wykluczenia z postępowania, wskazanych w </w:t>
      </w:r>
      <w:r w:rsidR="0092410A" w:rsidRPr="00047C62">
        <w:rPr>
          <w:iCs/>
          <w:sz w:val="22"/>
          <w:szCs w:val="22"/>
        </w:rPr>
        <w:t xml:space="preserve">pkt 12 </w:t>
      </w:r>
      <w:r w:rsidR="00AB4522" w:rsidRPr="00047C62">
        <w:rPr>
          <w:iCs/>
          <w:sz w:val="22"/>
          <w:szCs w:val="22"/>
        </w:rPr>
        <w:t>- załącznik nr 4</w:t>
      </w:r>
      <w:r w:rsidR="0092410A" w:rsidRPr="00047C62">
        <w:rPr>
          <w:iCs/>
          <w:sz w:val="22"/>
          <w:szCs w:val="22"/>
        </w:rPr>
        <w:t>.</w:t>
      </w:r>
    </w:p>
    <w:p w14:paraId="6E4FCF8C" w14:textId="77777777" w:rsidR="0092410A" w:rsidRDefault="0092410A" w:rsidP="0092410A">
      <w:pPr>
        <w:autoSpaceDE w:val="0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W przypadku wykonawców wspólnie ubiegających się o zamówienie, powyższy podmiotowy środek dowodowy składa każdy z Wykonawców odrębnie.</w:t>
      </w:r>
    </w:p>
    <w:p w14:paraId="1AD1D5D6" w14:textId="77777777" w:rsidR="0092410A" w:rsidRDefault="0092410A" w:rsidP="0092410A">
      <w:pPr>
        <w:autoSpaceDE w:val="0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Zamawiający żąda od wykonawcy, który polega na zdolnościach technicznych lub zawodowych podmiotów udostępniających zasoby na zasadach określonych w art. 118 ustawy przedstawienia podmiotowych środków dowodowych dotyczących tych podmiotów, potwierdzających, że nie zachodzą wobec tych podmiotów podstawy wykluczenia z postępowania.</w:t>
      </w:r>
    </w:p>
    <w:p w14:paraId="06DA2526" w14:textId="77777777" w:rsidR="0092410A" w:rsidRDefault="0092410A" w:rsidP="0092410A">
      <w:pPr>
        <w:autoSpaceDE w:val="0"/>
        <w:jc w:val="both"/>
        <w:rPr>
          <w:iCs/>
          <w:sz w:val="22"/>
          <w:szCs w:val="22"/>
        </w:rPr>
      </w:pPr>
    </w:p>
    <w:p w14:paraId="2B8E8DFC" w14:textId="77777777" w:rsidR="007A13F7" w:rsidRPr="007569DA" w:rsidRDefault="007569DA" w:rsidP="007A13F7">
      <w:pPr>
        <w:autoSpaceDE w:val="0"/>
        <w:jc w:val="both"/>
        <w:rPr>
          <w:i/>
          <w:sz w:val="22"/>
          <w:szCs w:val="22"/>
        </w:rPr>
      </w:pPr>
      <w:r w:rsidRPr="007569DA">
        <w:rPr>
          <w:i/>
          <w:sz w:val="22"/>
          <w:szCs w:val="22"/>
        </w:rPr>
        <w:lastRenderedPageBreak/>
        <w:t>Zamawiający, na podstawie § 3 Rozporządzenia Ministra Transportu, Rozwoju, Pracy</w:t>
      </w:r>
      <w:r w:rsidRPr="007569DA">
        <w:rPr>
          <w:i/>
          <w:sz w:val="22"/>
          <w:szCs w:val="22"/>
        </w:rPr>
        <w:br/>
        <w:t xml:space="preserve"> i Technologii z dnia 23 grudnia 2020 r. w sprawie podmiotowych środków dowodowych oraz innych dokumentów lub oświadczeń, jakich może żądać zamawiający od wykonawcy, żąda od wykonawcy złożenia oświadczenia o aktualności informacji zawartych w zakresie podstaw wykluczenia.</w:t>
      </w:r>
    </w:p>
    <w:p w14:paraId="16E9B904" w14:textId="77777777" w:rsidR="007569DA" w:rsidRDefault="007569DA" w:rsidP="007A13F7">
      <w:pPr>
        <w:autoSpaceDE w:val="0"/>
        <w:jc w:val="both"/>
        <w:rPr>
          <w:sz w:val="22"/>
          <w:szCs w:val="22"/>
        </w:rPr>
      </w:pPr>
    </w:p>
    <w:p w14:paraId="1F6B9856" w14:textId="6227C71C" w:rsidR="007A13F7" w:rsidRPr="00A47609" w:rsidRDefault="00280CAB" w:rsidP="00B76493">
      <w:pPr>
        <w:pStyle w:val="Tekstpodstawowy"/>
        <w:spacing w:after="0"/>
        <w:ind w:right="20"/>
        <w:jc w:val="both"/>
        <w:rPr>
          <w:iCs/>
          <w:color w:val="FF0000"/>
          <w:sz w:val="22"/>
          <w:szCs w:val="22"/>
        </w:rPr>
      </w:pPr>
      <w:r w:rsidRPr="00A47609">
        <w:rPr>
          <w:iCs/>
          <w:sz w:val="22"/>
          <w:szCs w:val="22"/>
        </w:rPr>
        <w:t xml:space="preserve">b) </w:t>
      </w:r>
      <w:r w:rsidR="007A13F7" w:rsidRPr="00A47609">
        <w:rPr>
          <w:iCs/>
          <w:sz w:val="22"/>
          <w:szCs w:val="22"/>
        </w:rPr>
        <w:t xml:space="preserve"> </w:t>
      </w:r>
      <w:r w:rsidRPr="009C18B5">
        <w:rPr>
          <w:b/>
          <w:iCs/>
          <w:sz w:val="22"/>
          <w:szCs w:val="22"/>
        </w:rPr>
        <w:t>w</w:t>
      </w:r>
      <w:r w:rsidR="007A13F7" w:rsidRPr="009C18B5">
        <w:rPr>
          <w:b/>
          <w:sz w:val="22"/>
          <w:szCs w:val="22"/>
        </w:rPr>
        <w:t xml:space="preserve">ykaz </w:t>
      </w:r>
      <w:r w:rsidR="0092410A" w:rsidRPr="009C18B5">
        <w:rPr>
          <w:b/>
          <w:sz w:val="22"/>
          <w:szCs w:val="22"/>
        </w:rPr>
        <w:t>dostaw</w:t>
      </w:r>
      <w:r w:rsidR="0092410A">
        <w:rPr>
          <w:sz w:val="22"/>
          <w:szCs w:val="22"/>
        </w:rPr>
        <w:t xml:space="preserve"> </w:t>
      </w:r>
      <w:r w:rsidR="007A13F7" w:rsidRPr="00A47609">
        <w:rPr>
          <w:sz w:val="22"/>
          <w:szCs w:val="22"/>
        </w:rPr>
        <w:t xml:space="preserve">wykonanych, a w przypadku świadczeń powtarzających się lub ciągłych również wykonywanych,  w okresie ostatnich 3 lat, a jeżeli okres prowadzenia działalności jest krótszy – w tym okresie, wraz z podaniem ich wartości, przedmiotu, dat wykonania i podmiotów, na rzecz których dostawy zostały wykonane lub są wykonywane, oraz </w:t>
      </w:r>
      <w:r w:rsidR="007A13F7" w:rsidRPr="009C18B5">
        <w:rPr>
          <w:b/>
          <w:sz w:val="22"/>
          <w:szCs w:val="22"/>
        </w:rPr>
        <w:t>załączeniem dowodów określających czy te dostawy zostały wykonane lub są wykonywane należycie</w:t>
      </w:r>
      <w:r w:rsidR="007A13F7" w:rsidRPr="00A47609">
        <w:rPr>
          <w:sz w:val="22"/>
          <w:szCs w:val="22"/>
        </w:rPr>
        <w:t>, przy czym dowodami, o których mowa, są referencje bądź inne dokumenty sporządzone przez podmiot, na rzecz którego dostawy były wykonane, a w przypadku świadczeń powtarzających się lub ciągłych są wykonywane, a jeżeli wykonawca z  przyczyn niezależnych od niego nie jest w stanie uzyskać tych dokumentów – oświadczenie wykonawcy; w przypadku świadczeń powtarzających się lub ciągłych nadal wykonywanych referencje bądź inne dokumenty potwierdzające ich n</w:t>
      </w:r>
      <w:r w:rsidR="007A13F7" w:rsidRPr="00C05FAF">
        <w:rPr>
          <w:sz w:val="22"/>
          <w:szCs w:val="22"/>
        </w:rPr>
        <w:t xml:space="preserve">ależyte wykonywanie powinny być wystawione </w:t>
      </w:r>
      <w:r w:rsidR="00B76493" w:rsidRPr="00C05FAF">
        <w:rPr>
          <w:sz w:val="22"/>
          <w:szCs w:val="22"/>
        </w:rPr>
        <w:t xml:space="preserve">w okresie ostatnich 3 miesięcy - </w:t>
      </w:r>
      <w:r w:rsidR="007A13F7" w:rsidRPr="00C05FAF">
        <w:rPr>
          <w:sz w:val="22"/>
          <w:szCs w:val="22"/>
        </w:rPr>
        <w:t xml:space="preserve">załącznik nr </w:t>
      </w:r>
      <w:r w:rsidR="009635EC" w:rsidRPr="00C05FAF">
        <w:rPr>
          <w:sz w:val="22"/>
          <w:szCs w:val="22"/>
        </w:rPr>
        <w:t>5</w:t>
      </w:r>
      <w:r w:rsidR="00B76493" w:rsidRPr="00C05FAF">
        <w:rPr>
          <w:sz w:val="22"/>
          <w:szCs w:val="22"/>
        </w:rPr>
        <w:t>.</w:t>
      </w:r>
    </w:p>
    <w:p w14:paraId="42F9F40D" w14:textId="77777777" w:rsidR="007569DA" w:rsidRDefault="007569DA" w:rsidP="007569DA">
      <w:pPr>
        <w:pStyle w:val="Akapitzlist"/>
        <w:tabs>
          <w:tab w:val="left" w:pos="284"/>
        </w:tabs>
        <w:autoSpaceDE w:val="0"/>
        <w:ind w:left="0"/>
        <w:jc w:val="both"/>
        <w:rPr>
          <w:iCs/>
          <w:sz w:val="22"/>
          <w:szCs w:val="22"/>
        </w:rPr>
      </w:pPr>
    </w:p>
    <w:p w14:paraId="4AFBAF55" w14:textId="77777777" w:rsidR="007A13F7" w:rsidRPr="00A47609" w:rsidRDefault="007A13F7" w:rsidP="00280CAB">
      <w:pPr>
        <w:autoSpaceDE w:val="0"/>
        <w:jc w:val="both"/>
        <w:rPr>
          <w:iCs/>
          <w:sz w:val="22"/>
          <w:szCs w:val="22"/>
        </w:rPr>
      </w:pPr>
    </w:p>
    <w:p w14:paraId="34822B5E" w14:textId="77777777" w:rsidR="003B0B63" w:rsidRPr="007569DA" w:rsidRDefault="003B0B63" w:rsidP="008932A2">
      <w:pPr>
        <w:pStyle w:val="Akapitzlist"/>
        <w:autoSpaceDE w:val="0"/>
        <w:autoSpaceDN w:val="0"/>
        <w:ind w:left="0"/>
        <w:contextualSpacing/>
        <w:jc w:val="both"/>
        <w:rPr>
          <w:b/>
          <w:sz w:val="22"/>
          <w:szCs w:val="22"/>
        </w:rPr>
      </w:pPr>
      <w:r w:rsidRPr="007569DA">
        <w:rPr>
          <w:b/>
          <w:sz w:val="22"/>
          <w:szCs w:val="22"/>
        </w:rPr>
        <w:t xml:space="preserve">Wykonawca nie jest zobowiązany do złożenia podmiotowych środków dowodowych, które zamawiający posiada, jeżeli wykonawca wskaże te środki oraz potwierdzi ich prawidłowość </w:t>
      </w:r>
      <w:r w:rsidR="00C77429" w:rsidRPr="007569DA">
        <w:rPr>
          <w:b/>
          <w:sz w:val="22"/>
          <w:szCs w:val="22"/>
        </w:rPr>
        <w:br/>
      </w:r>
      <w:r w:rsidRPr="007569DA">
        <w:rPr>
          <w:b/>
          <w:sz w:val="22"/>
          <w:szCs w:val="22"/>
        </w:rPr>
        <w:t>i aktualność.</w:t>
      </w:r>
      <w:r w:rsidR="007569DA" w:rsidRPr="007569DA">
        <w:rPr>
          <w:b/>
          <w:sz w:val="22"/>
          <w:szCs w:val="22"/>
        </w:rPr>
        <w:t xml:space="preserve"> </w:t>
      </w:r>
      <w:r w:rsidRPr="007569DA">
        <w:rPr>
          <w:b/>
          <w:sz w:val="22"/>
          <w:szCs w:val="22"/>
        </w:rPr>
        <w:t>Wykonawca składa podmiotowe środki dowodowe aktualne na dzień ich złożenia.</w:t>
      </w:r>
    </w:p>
    <w:p w14:paraId="00C686AD" w14:textId="77777777" w:rsidR="00A961E2" w:rsidRPr="00A47609" w:rsidRDefault="00A961E2" w:rsidP="00A961E2">
      <w:pPr>
        <w:autoSpaceDE w:val="0"/>
        <w:autoSpaceDN w:val="0"/>
        <w:jc w:val="both"/>
        <w:rPr>
          <w:color w:val="FF0000"/>
          <w:sz w:val="22"/>
          <w:szCs w:val="22"/>
        </w:rPr>
      </w:pPr>
    </w:p>
    <w:p w14:paraId="5B293FF0" w14:textId="77777777" w:rsidR="00A961E2" w:rsidRPr="00A47609" w:rsidRDefault="00A961E2" w:rsidP="000569C7">
      <w:pPr>
        <w:pStyle w:val="Akapitzlist"/>
        <w:numPr>
          <w:ilvl w:val="0"/>
          <w:numId w:val="14"/>
        </w:numPr>
        <w:autoSpaceDE w:val="0"/>
        <w:autoSpaceDN w:val="0"/>
        <w:jc w:val="both"/>
        <w:rPr>
          <w:b/>
          <w:sz w:val="22"/>
          <w:szCs w:val="22"/>
        </w:rPr>
      </w:pPr>
      <w:r w:rsidRPr="00A47609">
        <w:rPr>
          <w:b/>
          <w:sz w:val="22"/>
          <w:szCs w:val="22"/>
        </w:rPr>
        <w:t xml:space="preserve">Wadium -  nie dotyczy </w:t>
      </w:r>
    </w:p>
    <w:p w14:paraId="5886B0A8" w14:textId="77777777" w:rsidR="00A961E2" w:rsidRPr="00A47609" w:rsidRDefault="00A961E2" w:rsidP="00A961E2">
      <w:pPr>
        <w:pStyle w:val="Akapitzlist"/>
        <w:autoSpaceDE w:val="0"/>
        <w:autoSpaceDN w:val="0"/>
        <w:ind w:left="645"/>
        <w:jc w:val="both"/>
        <w:rPr>
          <w:sz w:val="22"/>
          <w:szCs w:val="22"/>
        </w:rPr>
      </w:pPr>
    </w:p>
    <w:p w14:paraId="4233F380" w14:textId="7AB17969" w:rsidR="009B32CB" w:rsidRPr="00C05FAF" w:rsidRDefault="009B32CB" w:rsidP="000569C7">
      <w:pPr>
        <w:pStyle w:val="Akapitzlist"/>
        <w:numPr>
          <w:ilvl w:val="0"/>
          <w:numId w:val="14"/>
        </w:numPr>
        <w:jc w:val="both"/>
        <w:rPr>
          <w:b/>
          <w:bCs/>
          <w:sz w:val="22"/>
          <w:szCs w:val="22"/>
        </w:rPr>
      </w:pPr>
      <w:r w:rsidRPr="00C05FAF">
        <w:rPr>
          <w:b/>
          <w:bCs/>
          <w:sz w:val="22"/>
          <w:szCs w:val="22"/>
        </w:rPr>
        <w:t>Informacje o sposobie porozumiewania się Zamawiającego z Wykonawcami oraz przekazywania oferty, oświadczeń lub dokumentów, osoby uprawnione do porozumiewania się z Wykonawcami.</w:t>
      </w:r>
    </w:p>
    <w:p w14:paraId="5A0FF8A9" w14:textId="77777777" w:rsidR="00C05FAF" w:rsidRPr="00C05FAF" w:rsidRDefault="00C05FAF" w:rsidP="00C05FAF">
      <w:pPr>
        <w:pStyle w:val="Akapitzlist"/>
        <w:rPr>
          <w:b/>
          <w:bCs/>
          <w:sz w:val="22"/>
          <w:szCs w:val="22"/>
        </w:rPr>
      </w:pPr>
    </w:p>
    <w:p w14:paraId="5B703516" w14:textId="77777777" w:rsidR="00C05FAF" w:rsidRPr="00C05FAF" w:rsidRDefault="00C05FAF" w:rsidP="00C05FAF">
      <w:pPr>
        <w:pStyle w:val="Akapitzlist"/>
        <w:ind w:left="612"/>
        <w:jc w:val="both"/>
        <w:rPr>
          <w:b/>
          <w:bCs/>
          <w:sz w:val="22"/>
          <w:szCs w:val="22"/>
        </w:rPr>
      </w:pPr>
    </w:p>
    <w:p w14:paraId="5E114080" w14:textId="77777777" w:rsidR="009B32CB" w:rsidRPr="00A47609" w:rsidRDefault="00A961E2" w:rsidP="009B32CB">
      <w:pPr>
        <w:pStyle w:val="Standard"/>
        <w:contextualSpacing/>
        <w:jc w:val="both"/>
        <w:rPr>
          <w:b/>
          <w:sz w:val="22"/>
          <w:szCs w:val="22"/>
        </w:rPr>
      </w:pPr>
      <w:r w:rsidRPr="00A47609">
        <w:rPr>
          <w:b/>
          <w:sz w:val="22"/>
          <w:szCs w:val="22"/>
        </w:rPr>
        <w:t>1</w:t>
      </w:r>
      <w:r w:rsidR="000B0BCA" w:rsidRPr="00A47609">
        <w:rPr>
          <w:b/>
          <w:sz w:val="22"/>
          <w:szCs w:val="22"/>
        </w:rPr>
        <w:t>6</w:t>
      </w:r>
      <w:r w:rsidR="009B32CB" w:rsidRPr="00A47609">
        <w:rPr>
          <w:b/>
          <w:sz w:val="22"/>
          <w:szCs w:val="22"/>
        </w:rPr>
        <w:t>.1.  Informacje ogólne</w:t>
      </w:r>
    </w:p>
    <w:p w14:paraId="56E467E2" w14:textId="0500C32B" w:rsidR="009B32CB" w:rsidRPr="00A47609" w:rsidRDefault="00E92E60" w:rsidP="000569C7">
      <w:pPr>
        <w:pStyle w:val="Akapitzlist"/>
        <w:widowControl w:val="0"/>
        <w:numPr>
          <w:ilvl w:val="2"/>
          <w:numId w:val="16"/>
        </w:numPr>
        <w:autoSpaceDE w:val="0"/>
        <w:autoSpaceDN w:val="0"/>
        <w:contextualSpacing/>
        <w:jc w:val="both"/>
        <w:rPr>
          <w:sz w:val="22"/>
          <w:szCs w:val="22"/>
        </w:rPr>
      </w:pPr>
      <w:r w:rsidRPr="00A47609">
        <w:rPr>
          <w:sz w:val="22"/>
          <w:szCs w:val="22"/>
        </w:rPr>
        <w:t xml:space="preserve">W postępowaniu o udzielenie zamówienia komunikacja między Zamawiającym, a Wykonawcami odbywa się przy użyciu </w:t>
      </w:r>
      <w:proofErr w:type="spellStart"/>
      <w:r w:rsidRPr="00A47609">
        <w:rPr>
          <w:sz w:val="22"/>
          <w:szCs w:val="22"/>
        </w:rPr>
        <w:t>miniPortalu</w:t>
      </w:r>
      <w:proofErr w:type="spellEnd"/>
      <w:r w:rsidRPr="00A47609">
        <w:rPr>
          <w:sz w:val="22"/>
          <w:szCs w:val="22"/>
        </w:rPr>
        <w:t xml:space="preserve"> </w:t>
      </w:r>
      <w:hyperlink r:id="rId11" w:history="1">
        <w:r w:rsidR="0092410A" w:rsidRPr="007861BE">
          <w:rPr>
            <w:rStyle w:val="Hipercze"/>
            <w:sz w:val="22"/>
            <w:szCs w:val="22"/>
          </w:rPr>
          <w:t>https://miniportal.uzp.gov.pl/</w:t>
        </w:r>
      </w:hyperlink>
      <w:r w:rsidR="0092410A">
        <w:rPr>
          <w:sz w:val="22"/>
          <w:szCs w:val="22"/>
        </w:rPr>
        <w:t xml:space="preserve"> </w:t>
      </w:r>
      <w:r w:rsidRPr="00A47609">
        <w:rPr>
          <w:sz w:val="22"/>
          <w:szCs w:val="22"/>
        </w:rPr>
        <w:t xml:space="preserve"> </w:t>
      </w:r>
      <w:hyperlink r:id="rId12" w:history="1">
        <w:r w:rsidR="00B427AC" w:rsidRPr="007861BE">
          <w:rPr>
            <w:rStyle w:val="Hipercze"/>
            <w:sz w:val="22"/>
            <w:szCs w:val="22"/>
          </w:rPr>
          <w:t>https://epuap.gov.pl/wps/myportal/</w:t>
        </w:r>
      </w:hyperlink>
      <w:r w:rsidR="00B427AC">
        <w:rPr>
          <w:sz w:val="22"/>
          <w:szCs w:val="22"/>
        </w:rPr>
        <w:t xml:space="preserve"> </w:t>
      </w:r>
      <w:r w:rsidRPr="00A47609">
        <w:rPr>
          <w:sz w:val="22"/>
          <w:szCs w:val="22"/>
        </w:rPr>
        <w:t>adres skrytki ESP:/</w:t>
      </w:r>
      <w:proofErr w:type="spellStart"/>
      <w:r w:rsidRPr="00A47609">
        <w:rPr>
          <w:sz w:val="22"/>
          <w:szCs w:val="22"/>
        </w:rPr>
        <w:t>MlynWiedzy</w:t>
      </w:r>
      <w:proofErr w:type="spellEnd"/>
      <w:r w:rsidRPr="00A47609">
        <w:rPr>
          <w:sz w:val="22"/>
          <w:szCs w:val="22"/>
        </w:rPr>
        <w:t>/</w:t>
      </w:r>
      <w:proofErr w:type="spellStart"/>
      <w:r w:rsidRPr="00A47609">
        <w:rPr>
          <w:sz w:val="22"/>
          <w:szCs w:val="22"/>
        </w:rPr>
        <w:t>SkrytkaESP</w:t>
      </w:r>
      <w:proofErr w:type="spellEnd"/>
      <w:r w:rsidRPr="00A47609">
        <w:rPr>
          <w:sz w:val="22"/>
          <w:szCs w:val="22"/>
        </w:rPr>
        <w:t>.</w:t>
      </w:r>
    </w:p>
    <w:p w14:paraId="13722CD6" w14:textId="77777777" w:rsidR="00E92E60" w:rsidRPr="00A47609" w:rsidRDefault="00E92E60" w:rsidP="000569C7">
      <w:pPr>
        <w:pStyle w:val="Akapitzlist"/>
        <w:widowControl w:val="0"/>
        <w:numPr>
          <w:ilvl w:val="2"/>
          <w:numId w:val="16"/>
        </w:numPr>
        <w:autoSpaceDE w:val="0"/>
        <w:autoSpaceDN w:val="0"/>
        <w:contextualSpacing/>
        <w:jc w:val="both"/>
        <w:rPr>
          <w:sz w:val="22"/>
          <w:szCs w:val="22"/>
        </w:rPr>
      </w:pPr>
      <w:r w:rsidRPr="00A47609">
        <w:rPr>
          <w:sz w:val="22"/>
          <w:szCs w:val="22"/>
        </w:rPr>
        <w:t>Wykonawca zamierzający wziąć udział w postępowaniu o udzielenie zamówienia publicznego, musi posiadać konto na ePUAP. Wykonawca posiadający konto na ePUAP ma dostęp do formularzy: złożenia, zmiany, wycofania oferty lub wniosku oraz do formularza do komunikacji.</w:t>
      </w:r>
    </w:p>
    <w:p w14:paraId="1E2EB827" w14:textId="77777777" w:rsidR="00754B2B" w:rsidRPr="00B76493" w:rsidRDefault="00754B2B" w:rsidP="000569C7">
      <w:pPr>
        <w:pStyle w:val="Akapitzlist"/>
        <w:widowControl w:val="0"/>
        <w:numPr>
          <w:ilvl w:val="2"/>
          <w:numId w:val="16"/>
        </w:numPr>
        <w:autoSpaceDE w:val="0"/>
        <w:autoSpaceDN w:val="0"/>
        <w:contextualSpacing/>
        <w:jc w:val="both"/>
        <w:rPr>
          <w:sz w:val="22"/>
          <w:szCs w:val="22"/>
        </w:rPr>
      </w:pPr>
      <w:r w:rsidRPr="00A47609">
        <w:rPr>
          <w:sz w:val="22"/>
          <w:szCs w:val="22"/>
        </w:rPr>
        <w:t xml:space="preserve">Wymagania techniczne i organizacyjne wysyłania i odbierania dokumentów elektronicznych, elektronicznych kopii dokumentów i oświadczeń oraz informacji przekazywanych przy ich użyciu opisane zostały w Regulaminie korzystania z </w:t>
      </w:r>
      <w:proofErr w:type="spellStart"/>
      <w:r w:rsidRPr="00A47609">
        <w:rPr>
          <w:sz w:val="22"/>
          <w:szCs w:val="22"/>
        </w:rPr>
        <w:t>miniPortalu</w:t>
      </w:r>
      <w:proofErr w:type="spellEnd"/>
      <w:r w:rsidRPr="00A47609">
        <w:rPr>
          <w:sz w:val="22"/>
          <w:szCs w:val="22"/>
        </w:rPr>
        <w:t xml:space="preserve"> oraz Regulaminie ePUAP.</w:t>
      </w:r>
    </w:p>
    <w:p w14:paraId="015B82AB" w14:textId="77777777" w:rsidR="009B32CB" w:rsidRPr="00A47609" w:rsidRDefault="00754B2B" w:rsidP="000569C7">
      <w:pPr>
        <w:pStyle w:val="Akapitzlist"/>
        <w:widowControl w:val="0"/>
        <w:numPr>
          <w:ilvl w:val="2"/>
          <w:numId w:val="16"/>
        </w:numPr>
        <w:autoSpaceDE w:val="0"/>
        <w:autoSpaceDN w:val="0"/>
        <w:contextualSpacing/>
        <w:jc w:val="both"/>
        <w:rPr>
          <w:sz w:val="22"/>
          <w:szCs w:val="22"/>
        </w:rPr>
      </w:pPr>
      <w:r w:rsidRPr="00A47609">
        <w:rPr>
          <w:sz w:val="22"/>
          <w:szCs w:val="22"/>
        </w:rPr>
        <w:t>Maksymalny rozmiar plików przesyłanych za pośrednictwem dedykowanych formularzy do: złożenia, zmiany, wycofania oferty lub wniosku oraz do komunikacji wynosi 150 MB.</w:t>
      </w:r>
    </w:p>
    <w:p w14:paraId="2EB08D13" w14:textId="77777777" w:rsidR="00754B2B" w:rsidRPr="00B76493" w:rsidRDefault="00754B2B" w:rsidP="000569C7">
      <w:pPr>
        <w:pStyle w:val="Akapitzlist"/>
        <w:widowControl w:val="0"/>
        <w:numPr>
          <w:ilvl w:val="2"/>
          <w:numId w:val="16"/>
        </w:numPr>
        <w:autoSpaceDE w:val="0"/>
        <w:autoSpaceDN w:val="0"/>
        <w:contextualSpacing/>
        <w:jc w:val="both"/>
        <w:rPr>
          <w:sz w:val="22"/>
          <w:szCs w:val="22"/>
        </w:rPr>
      </w:pPr>
      <w:r w:rsidRPr="00A47609">
        <w:rPr>
          <w:sz w:val="22"/>
          <w:szCs w:val="22"/>
        </w:rPr>
        <w:t>Za datę przekazania oferty, wniosków, zawiadomień, dokumentów elektronicznych, oświadczeń lub elektronicznych kopii dokumentów lub oświadczeń oraz innych informacji przyjmuje się datę ich przekazania na ePUAP.</w:t>
      </w:r>
    </w:p>
    <w:p w14:paraId="4620D929" w14:textId="77777777" w:rsidR="00754B2B" w:rsidRPr="00A47609" w:rsidRDefault="00754B2B" w:rsidP="000569C7">
      <w:pPr>
        <w:pStyle w:val="Akapitzlist"/>
        <w:widowControl w:val="0"/>
        <w:numPr>
          <w:ilvl w:val="2"/>
          <w:numId w:val="16"/>
        </w:numPr>
        <w:autoSpaceDE w:val="0"/>
        <w:autoSpaceDN w:val="0"/>
        <w:contextualSpacing/>
        <w:jc w:val="both"/>
        <w:rPr>
          <w:sz w:val="22"/>
          <w:szCs w:val="22"/>
        </w:rPr>
      </w:pPr>
      <w:r w:rsidRPr="00A47609">
        <w:rPr>
          <w:sz w:val="22"/>
          <w:szCs w:val="22"/>
        </w:rPr>
        <w:t xml:space="preserve">Zamawiający przekazuje link do postępowania oraz ID postępowania z </w:t>
      </w:r>
      <w:proofErr w:type="spellStart"/>
      <w:r w:rsidRPr="00A47609">
        <w:rPr>
          <w:sz w:val="22"/>
          <w:szCs w:val="22"/>
        </w:rPr>
        <w:t>miniPortalu</w:t>
      </w:r>
      <w:proofErr w:type="spellEnd"/>
      <w:r w:rsidRPr="00A47609">
        <w:rPr>
          <w:sz w:val="22"/>
          <w:szCs w:val="22"/>
        </w:rPr>
        <w:t xml:space="preserve"> jako załącznik do niniejszej SWZ. Dane postępowanie można wyszukać również na Liście wszystkich postępowań w </w:t>
      </w:r>
      <w:proofErr w:type="spellStart"/>
      <w:r w:rsidRPr="00A47609">
        <w:rPr>
          <w:sz w:val="22"/>
          <w:szCs w:val="22"/>
        </w:rPr>
        <w:t>miniPortalu</w:t>
      </w:r>
      <w:proofErr w:type="spellEnd"/>
      <w:r w:rsidRPr="00A47609">
        <w:rPr>
          <w:sz w:val="22"/>
          <w:szCs w:val="22"/>
        </w:rPr>
        <w:t xml:space="preserve"> klikając wcześniej opcję „Dla Wykonawców” lub ze strony głównej z zakładki Postępowania.</w:t>
      </w:r>
    </w:p>
    <w:p w14:paraId="7537D544" w14:textId="71CB5291" w:rsidR="00754B2B" w:rsidRPr="006F78A8" w:rsidRDefault="00754B2B" w:rsidP="000569C7">
      <w:pPr>
        <w:pStyle w:val="Akapitzlist"/>
        <w:widowControl w:val="0"/>
        <w:numPr>
          <w:ilvl w:val="2"/>
          <w:numId w:val="16"/>
        </w:numPr>
        <w:autoSpaceDE w:val="0"/>
        <w:autoSpaceDN w:val="0"/>
        <w:contextualSpacing/>
        <w:jc w:val="both"/>
        <w:rPr>
          <w:sz w:val="22"/>
          <w:szCs w:val="22"/>
        </w:rPr>
      </w:pPr>
      <w:r w:rsidRPr="00A47609">
        <w:rPr>
          <w:sz w:val="22"/>
          <w:szCs w:val="22"/>
        </w:rPr>
        <w:t xml:space="preserve">W postępowaniu o udzielenie zamówienia komunikacja pomiędzy Zamawiającym a Wykonawcami w szczególności składanie oświadczeń, wniosków (innych niż wskazanych w pkt 16.2), zawiadomień oraz przekazywanie informacji odbywa się elektronicznie za pośrednictwem dedykowanego formularza: „Formularz do komunikacji” dostępnego na ePUAP oraz udostępnionego przez </w:t>
      </w:r>
      <w:proofErr w:type="spellStart"/>
      <w:r w:rsidRPr="00A47609">
        <w:rPr>
          <w:sz w:val="22"/>
          <w:szCs w:val="22"/>
        </w:rPr>
        <w:t>miniPortal</w:t>
      </w:r>
      <w:proofErr w:type="spellEnd"/>
      <w:r w:rsidRPr="00A47609">
        <w:rPr>
          <w:sz w:val="22"/>
          <w:szCs w:val="22"/>
        </w:rPr>
        <w:t xml:space="preserve">. We wszelkiej korespondencji związanej z niniejszym postępowaniem Zamawiający i Wykonawcy posługują się numerem ogłoszenia (BZP, lub ID </w:t>
      </w:r>
      <w:r w:rsidRPr="00A47609">
        <w:rPr>
          <w:sz w:val="22"/>
          <w:szCs w:val="22"/>
        </w:rPr>
        <w:lastRenderedPageBreak/>
        <w:t xml:space="preserve">postępowania z </w:t>
      </w:r>
      <w:proofErr w:type="spellStart"/>
      <w:r w:rsidRPr="00A47609">
        <w:rPr>
          <w:sz w:val="22"/>
          <w:szCs w:val="22"/>
        </w:rPr>
        <w:t>miniPortalu</w:t>
      </w:r>
      <w:proofErr w:type="spellEnd"/>
      <w:r w:rsidRPr="00A47609">
        <w:rPr>
          <w:sz w:val="22"/>
          <w:szCs w:val="22"/>
        </w:rPr>
        <w:t>).</w:t>
      </w:r>
      <w:r w:rsidR="00B427AC">
        <w:rPr>
          <w:sz w:val="22"/>
          <w:szCs w:val="22"/>
        </w:rPr>
        <w:t xml:space="preserve"> </w:t>
      </w:r>
      <w:r w:rsidR="00B427AC" w:rsidRPr="00B427AC">
        <w:rPr>
          <w:sz w:val="22"/>
          <w:szCs w:val="22"/>
        </w:rPr>
        <w:t>Wykonawca może zwrócić się do Zamawiającego o wyjaśnienie treści SWZ</w:t>
      </w:r>
      <w:r w:rsidR="00B427AC">
        <w:rPr>
          <w:sz w:val="22"/>
          <w:szCs w:val="22"/>
        </w:rPr>
        <w:t>.</w:t>
      </w:r>
    </w:p>
    <w:p w14:paraId="79FD9247" w14:textId="77777777" w:rsidR="00754B2B" w:rsidRPr="00B76493" w:rsidRDefault="00754B2B" w:rsidP="000569C7">
      <w:pPr>
        <w:pStyle w:val="Akapitzlist"/>
        <w:widowControl w:val="0"/>
        <w:numPr>
          <w:ilvl w:val="2"/>
          <w:numId w:val="16"/>
        </w:numPr>
        <w:autoSpaceDE w:val="0"/>
        <w:autoSpaceDN w:val="0"/>
        <w:contextualSpacing/>
        <w:jc w:val="both"/>
        <w:rPr>
          <w:sz w:val="22"/>
          <w:szCs w:val="22"/>
        </w:rPr>
      </w:pPr>
      <w:r w:rsidRPr="00A47609">
        <w:rPr>
          <w:sz w:val="22"/>
          <w:szCs w:val="22"/>
        </w:rPr>
        <w:t>Zamawiający może również komunikować się z Wykonawcami za pomoc</w:t>
      </w:r>
      <w:r w:rsidR="00B76493">
        <w:rPr>
          <w:sz w:val="22"/>
          <w:szCs w:val="22"/>
        </w:rPr>
        <w:t>ą poczty elektronicznej</w:t>
      </w:r>
      <w:r w:rsidRPr="00B76493">
        <w:rPr>
          <w:sz w:val="22"/>
          <w:szCs w:val="22"/>
        </w:rPr>
        <w:t xml:space="preserve"> - Marcin Belczyński, e-mail: </w:t>
      </w:r>
      <w:hyperlink r:id="rId13" w:history="1">
        <w:r w:rsidRPr="00B76493">
          <w:rPr>
            <w:rStyle w:val="Hipercze"/>
            <w:sz w:val="22"/>
            <w:szCs w:val="22"/>
          </w:rPr>
          <w:t>m.belczynski@centrumnowoczesnosci.org.pl</w:t>
        </w:r>
      </w:hyperlink>
      <w:r w:rsidRPr="00B76493">
        <w:rPr>
          <w:sz w:val="22"/>
          <w:szCs w:val="22"/>
        </w:rPr>
        <w:t xml:space="preserve">  </w:t>
      </w:r>
    </w:p>
    <w:p w14:paraId="0FE1A24F" w14:textId="094BFC7A" w:rsidR="00754B2B" w:rsidRDefault="00754B2B" w:rsidP="000569C7">
      <w:pPr>
        <w:pStyle w:val="Akapitzlist"/>
        <w:widowControl w:val="0"/>
        <w:numPr>
          <w:ilvl w:val="2"/>
          <w:numId w:val="16"/>
        </w:numPr>
        <w:autoSpaceDE w:val="0"/>
        <w:autoSpaceDN w:val="0"/>
        <w:adjustRightInd w:val="0"/>
        <w:contextualSpacing/>
        <w:jc w:val="both"/>
        <w:rPr>
          <w:sz w:val="22"/>
          <w:szCs w:val="22"/>
        </w:rPr>
      </w:pPr>
      <w:r w:rsidRPr="00A47609">
        <w:rPr>
          <w:sz w:val="22"/>
          <w:szCs w:val="22"/>
          <w:lang w:eastAsia="en-US"/>
        </w:rPr>
        <w:t>Dokumenty elektroniczne, składane są przez Wykonawcę za pośrednictwem „Formularza do komunikacji” jako załączniki. Zamawiający dopuszcza również możliwość składania dokumentów elektronicznych za pomocą poczty elektronicznej, na wskazany w pkt 2 adres email.13 Sposób sporządzenia dokumentów elektronicznych musi być zgody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poz. 2452) oraz rozporządzeniu Ministra Rozwoju, Pracy i Technologii z dnia 23 grudnia 2020 r. w sprawie podmiotowych środków dowodowych oraz innych dokumentów lub oświadczeń, jakich może</w:t>
      </w:r>
      <w:r w:rsidR="00B427AC">
        <w:rPr>
          <w:sz w:val="22"/>
          <w:szCs w:val="22"/>
          <w:lang w:eastAsia="en-US"/>
        </w:rPr>
        <w:t xml:space="preserve"> </w:t>
      </w:r>
      <w:r w:rsidRPr="00A47609">
        <w:rPr>
          <w:sz w:val="22"/>
          <w:szCs w:val="22"/>
          <w:lang w:eastAsia="en-US"/>
        </w:rPr>
        <w:t>żądać zamawiający od wykonawcy (Dz. U. z 2020 poz. 2415).</w:t>
      </w:r>
    </w:p>
    <w:p w14:paraId="5E1C758F" w14:textId="202B699B" w:rsidR="00D1622B" w:rsidRPr="00A47609" w:rsidRDefault="00D1622B" w:rsidP="000569C7">
      <w:pPr>
        <w:pStyle w:val="Akapitzlist"/>
        <w:widowControl w:val="0"/>
        <w:numPr>
          <w:ilvl w:val="2"/>
          <w:numId w:val="16"/>
        </w:numPr>
        <w:autoSpaceDE w:val="0"/>
        <w:autoSpaceDN w:val="0"/>
        <w:adjustRightInd w:val="0"/>
        <w:contextualSpacing/>
        <w:jc w:val="both"/>
        <w:rPr>
          <w:color w:val="000000"/>
          <w:sz w:val="22"/>
          <w:szCs w:val="22"/>
        </w:rPr>
      </w:pPr>
      <w:r w:rsidRPr="00A47609">
        <w:rPr>
          <w:sz w:val="22"/>
          <w:szCs w:val="22"/>
        </w:rPr>
        <w:t>Za</w:t>
      </w:r>
      <w:r w:rsidR="00E46874" w:rsidRPr="00A47609">
        <w:rPr>
          <w:color w:val="000000"/>
          <w:sz w:val="22"/>
          <w:szCs w:val="22"/>
        </w:rPr>
        <w:t>mawiaj</w:t>
      </w:r>
      <w:r w:rsidR="00E46874" w:rsidRPr="00A47609">
        <w:rPr>
          <w:rFonts w:eastAsia="TTE17FFBD0t00"/>
          <w:color w:val="000000"/>
          <w:sz w:val="22"/>
          <w:szCs w:val="22"/>
        </w:rPr>
        <w:t>ą</w:t>
      </w:r>
      <w:r w:rsidR="00E46874" w:rsidRPr="00A47609">
        <w:rPr>
          <w:color w:val="000000"/>
          <w:sz w:val="22"/>
          <w:szCs w:val="22"/>
        </w:rPr>
        <w:t>cy tre</w:t>
      </w:r>
      <w:r w:rsidR="00E46874" w:rsidRPr="00A47609">
        <w:rPr>
          <w:rFonts w:eastAsia="TTE17FFBD0t00"/>
          <w:color w:val="000000"/>
          <w:sz w:val="22"/>
          <w:szCs w:val="22"/>
        </w:rPr>
        <w:t xml:space="preserve">ść </w:t>
      </w:r>
      <w:r w:rsidR="00E46874" w:rsidRPr="00A47609">
        <w:rPr>
          <w:color w:val="000000"/>
          <w:sz w:val="22"/>
          <w:szCs w:val="22"/>
        </w:rPr>
        <w:t>zapyta</w:t>
      </w:r>
      <w:r w:rsidR="00E46874" w:rsidRPr="00A47609">
        <w:rPr>
          <w:rFonts w:eastAsia="TTE17FFBD0t00"/>
          <w:color w:val="000000"/>
          <w:sz w:val="22"/>
          <w:szCs w:val="22"/>
        </w:rPr>
        <w:t xml:space="preserve">ń </w:t>
      </w:r>
      <w:r w:rsidR="00E46874" w:rsidRPr="00A47609">
        <w:rPr>
          <w:color w:val="000000"/>
          <w:sz w:val="22"/>
          <w:szCs w:val="22"/>
        </w:rPr>
        <w:t>wraz z wyja</w:t>
      </w:r>
      <w:r w:rsidR="00E46874" w:rsidRPr="00A47609">
        <w:rPr>
          <w:rFonts w:eastAsia="TTE17FFBD0t00"/>
          <w:color w:val="000000"/>
          <w:sz w:val="22"/>
          <w:szCs w:val="22"/>
        </w:rPr>
        <w:t>ś</w:t>
      </w:r>
      <w:r w:rsidR="00E46874" w:rsidRPr="00A47609">
        <w:rPr>
          <w:color w:val="000000"/>
          <w:sz w:val="22"/>
          <w:szCs w:val="22"/>
        </w:rPr>
        <w:t xml:space="preserve">nieniami przekazuje niezwłocznie Wykonawcom, którym przekazał </w:t>
      </w:r>
      <w:r w:rsidR="00E46874" w:rsidRPr="00A47609">
        <w:rPr>
          <w:color w:val="000000"/>
          <w:sz w:val="22"/>
          <w:szCs w:val="22"/>
          <w:lang w:eastAsia="zh-CN"/>
        </w:rPr>
        <w:t>specyfikacj</w:t>
      </w:r>
      <w:r w:rsidR="00E46874" w:rsidRPr="00A47609">
        <w:rPr>
          <w:rFonts w:eastAsia="TTE17FFBD0t00"/>
          <w:color w:val="000000"/>
          <w:sz w:val="22"/>
          <w:szCs w:val="22"/>
          <w:lang w:eastAsia="zh-CN"/>
        </w:rPr>
        <w:t xml:space="preserve">ę </w:t>
      </w:r>
      <w:r w:rsidR="00E46874" w:rsidRPr="00A47609">
        <w:rPr>
          <w:color w:val="000000"/>
          <w:sz w:val="22"/>
          <w:szCs w:val="22"/>
        </w:rPr>
        <w:t xml:space="preserve">istotnych warunków zamówienia, bez ujawniania </w:t>
      </w:r>
      <w:r w:rsidR="00E46874" w:rsidRPr="00A47609">
        <w:rPr>
          <w:rFonts w:eastAsia="TTE17FFBD0t00"/>
          <w:color w:val="000000"/>
          <w:sz w:val="22"/>
          <w:szCs w:val="22"/>
        </w:rPr>
        <w:t>ź</w:t>
      </w:r>
      <w:r w:rsidR="00E46874" w:rsidRPr="00A47609">
        <w:rPr>
          <w:color w:val="000000"/>
          <w:sz w:val="22"/>
          <w:szCs w:val="22"/>
        </w:rPr>
        <w:t>ródła zapytania oraz zamieszcza wyja</w:t>
      </w:r>
      <w:r w:rsidR="00E46874" w:rsidRPr="00A47609">
        <w:rPr>
          <w:rFonts w:eastAsia="TTE17FFBD0t00"/>
          <w:color w:val="000000"/>
          <w:sz w:val="22"/>
          <w:szCs w:val="22"/>
        </w:rPr>
        <w:t>ś</w:t>
      </w:r>
      <w:r w:rsidRPr="00A47609">
        <w:rPr>
          <w:color w:val="000000"/>
          <w:sz w:val="22"/>
          <w:szCs w:val="22"/>
        </w:rPr>
        <w:t xml:space="preserve">nienie na </w:t>
      </w:r>
      <w:proofErr w:type="spellStart"/>
      <w:r w:rsidRPr="00A47609">
        <w:rPr>
          <w:color w:val="000000"/>
          <w:sz w:val="22"/>
          <w:szCs w:val="22"/>
        </w:rPr>
        <w:t>miniPortalu</w:t>
      </w:r>
      <w:proofErr w:type="spellEnd"/>
      <w:r w:rsidRPr="00A47609">
        <w:rPr>
          <w:color w:val="000000"/>
          <w:sz w:val="22"/>
          <w:szCs w:val="22"/>
        </w:rPr>
        <w:t>.</w:t>
      </w:r>
    </w:p>
    <w:p w14:paraId="04D6C605" w14:textId="77777777" w:rsidR="00E46874" w:rsidRPr="00A47609" w:rsidRDefault="00E46874" w:rsidP="000569C7">
      <w:pPr>
        <w:pStyle w:val="Akapitzlist"/>
        <w:widowControl w:val="0"/>
        <w:numPr>
          <w:ilvl w:val="2"/>
          <w:numId w:val="16"/>
        </w:numPr>
        <w:autoSpaceDE w:val="0"/>
        <w:autoSpaceDN w:val="0"/>
        <w:adjustRightInd w:val="0"/>
        <w:contextualSpacing/>
        <w:jc w:val="both"/>
        <w:rPr>
          <w:color w:val="000000"/>
          <w:sz w:val="22"/>
          <w:szCs w:val="22"/>
        </w:rPr>
      </w:pPr>
      <w:r w:rsidRPr="00A47609">
        <w:rPr>
          <w:color w:val="000000"/>
          <w:sz w:val="22"/>
          <w:szCs w:val="22"/>
        </w:rPr>
        <w:t>Zamawiaj</w:t>
      </w:r>
      <w:r w:rsidRPr="00A47609">
        <w:rPr>
          <w:rFonts w:eastAsia="TTE17FFBD0t00"/>
          <w:color w:val="000000"/>
          <w:sz w:val="22"/>
          <w:szCs w:val="22"/>
        </w:rPr>
        <w:t>ą</w:t>
      </w:r>
      <w:r w:rsidRPr="00A47609">
        <w:rPr>
          <w:color w:val="000000"/>
          <w:sz w:val="22"/>
          <w:szCs w:val="22"/>
        </w:rPr>
        <w:t>cy mo</w:t>
      </w:r>
      <w:r w:rsidRPr="00A47609">
        <w:rPr>
          <w:rFonts w:eastAsia="TTE17FFBD0t00"/>
          <w:color w:val="000000"/>
          <w:sz w:val="22"/>
          <w:szCs w:val="22"/>
        </w:rPr>
        <w:t>ż</w:t>
      </w:r>
      <w:r w:rsidRPr="00A47609">
        <w:rPr>
          <w:color w:val="000000"/>
          <w:sz w:val="22"/>
          <w:szCs w:val="22"/>
        </w:rPr>
        <w:t>e w uzasadnionych przypadkach przed upływem terminu składania ofert zmieni</w:t>
      </w:r>
      <w:r w:rsidRPr="00A47609">
        <w:rPr>
          <w:rFonts w:eastAsia="TTE17FFBD0t00"/>
          <w:color w:val="000000"/>
          <w:sz w:val="22"/>
          <w:szCs w:val="22"/>
        </w:rPr>
        <w:t xml:space="preserve">ć </w:t>
      </w:r>
      <w:r w:rsidRPr="00A47609">
        <w:rPr>
          <w:color w:val="000000"/>
          <w:sz w:val="22"/>
          <w:szCs w:val="22"/>
        </w:rPr>
        <w:t>tre</w:t>
      </w:r>
      <w:r w:rsidRPr="00A47609">
        <w:rPr>
          <w:rFonts w:eastAsia="TTE17FFBD0t00"/>
          <w:color w:val="000000"/>
          <w:sz w:val="22"/>
          <w:szCs w:val="22"/>
        </w:rPr>
        <w:t xml:space="preserve">ść </w:t>
      </w:r>
      <w:r w:rsidRPr="00A47609">
        <w:rPr>
          <w:color w:val="000000"/>
          <w:sz w:val="22"/>
          <w:szCs w:val="22"/>
          <w:lang w:eastAsia="zh-CN"/>
        </w:rPr>
        <w:t>specyfikacji</w:t>
      </w:r>
      <w:r w:rsidRPr="00A47609">
        <w:rPr>
          <w:color w:val="000000"/>
          <w:sz w:val="22"/>
          <w:szCs w:val="22"/>
        </w:rPr>
        <w:t xml:space="preserve"> istotnych warunków zamówienia. Ka</w:t>
      </w:r>
      <w:r w:rsidRPr="00A47609">
        <w:rPr>
          <w:rFonts w:eastAsia="TTE17FFBD0t00"/>
          <w:color w:val="000000"/>
          <w:sz w:val="22"/>
          <w:szCs w:val="22"/>
        </w:rPr>
        <w:t>ż</w:t>
      </w:r>
      <w:r w:rsidRPr="00A47609">
        <w:rPr>
          <w:color w:val="000000"/>
          <w:sz w:val="22"/>
          <w:szCs w:val="22"/>
        </w:rPr>
        <w:t>da wprowadzona przez  Zamawiaj</w:t>
      </w:r>
      <w:r w:rsidRPr="00A47609">
        <w:rPr>
          <w:rFonts w:eastAsia="TTE17FFBD0t00"/>
          <w:color w:val="000000"/>
          <w:sz w:val="22"/>
          <w:szCs w:val="22"/>
        </w:rPr>
        <w:t>ą</w:t>
      </w:r>
      <w:r w:rsidRPr="00A47609">
        <w:rPr>
          <w:color w:val="000000"/>
          <w:sz w:val="22"/>
          <w:szCs w:val="22"/>
        </w:rPr>
        <w:t>cego zmiana stanie si</w:t>
      </w:r>
      <w:r w:rsidRPr="00A47609">
        <w:rPr>
          <w:rFonts w:eastAsia="TTE17FFBD0t00"/>
          <w:color w:val="000000"/>
          <w:sz w:val="22"/>
          <w:szCs w:val="22"/>
        </w:rPr>
        <w:t xml:space="preserve">ę </w:t>
      </w:r>
      <w:r w:rsidRPr="00A47609">
        <w:rPr>
          <w:color w:val="000000"/>
          <w:sz w:val="22"/>
          <w:szCs w:val="22"/>
        </w:rPr>
        <w:t>cz</w:t>
      </w:r>
      <w:r w:rsidRPr="00A47609">
        <w:rPr>
          <w:rFonts w:eastAsia="TTE17FFBD0t00"/>
          <w:color w:val="000000"/>
          <w:sz w:val="22"/>
          <w:szCs w:val="22"/>
        </w:rPr>
        <w:t>ęś</w:t>
      </w:r>
      <w:r w:rsidRPr="00A47609">
        <w:rPr>
          <w:color w:val="000000"/>
          <w:sz w:val="22"/>
          <w:szCs w:val="22"/>
        </w:rPr>
        <w:t>ci</w:t>
      </w:r>
      <w:r w:rsidRPr="00A47609">
        <w:rPr>
          <w:rFonts w:eastAsia="TTE17FFBD0t00"/>
          <w:color w:val="000000"/>
          <w:sz w:val="22"/>
          <w:szCs w:val="22"/>
        </w:rPr>
        <w:t xml:space="preserve">ą </w:t>
      </w:r>
      <w:r w:rsidRPr="00A47609">
        <w:rPr>
          <w:color w:val="000000"/>
          <w:sz w:val="22"/>
          <w:szCs w:val="22"/>
        </w:rPr>
        <w:t xml:space="preserve">specyfikacji i zostanie zamieszczona na </w:t>
      </w:r>
      <w:proofErr w:type="spellStart"/>
      <w:r w:rsidR="00D1622B" w:rsidRPr="00A47609">
        <w:rPr>
          <w:color w:val="000000"/>
          <w:sz w:val="22"/>
          <w:szCs w:val="22"/>
        </w:rPr>
        <w:t>miniPortalu</w:t>
      </w:r>
      <w:proofErr w:type="spellEnd"/>
      <w:r w:rsidRPr="00A47609">
        <w:rPr>
          <w:color w:val="000000"/>
          <w:sz w:val="22"/>
          <w:szCs w:val="22"/>
        </w:rPr>
        <w:t>.</w:t>
      </w:r>
    </w:p>
    <w:p w14:paraId="3E7763D7" w14:textId="77777777" w:rsidR="009B32CB" w:rsidRPr="00A47609" w:rsidRDefault="009B32CB" w:rsidP="009B32CB">
      <w:pPr>
        <w:pStyle w:val="Akapitzlist"/>
        <w:tabs>
          <w:tab w:val="left" w:pos="0"/>
        </w:tabs>
        <w:autoSpaceDE w:val="0"/>
        <w:ind w:left="0"/>
        <w:jc w:val="both"/>
        <w:rPr>
          <w:sz w:val="22"/>
          <w:szCs w:val="22"/>
        </w:rPr>
      </w:pPr>
    </w:p>
    <w:p w14:paraId="053E0786" w14:textId="77777777" w:rsidR="009B32CB" w:rsidRPr="00A47609" w:rsidRDefault="00922A3E" w:rsidP="000569C7">
      <w:pPr>
        <w:pStyle w:val="Standard"/>
        <w:numPr>
          <w:ilvl w:val="1"/>
          <w:numId w:val="24"/>
        </w:numPr>
        <w:tabs>
          <w:tab w:val="left" w:pos="426"/>
        </w:tabs>
        <w:ind w:left="0"/>
        <w:contextualSpacing/>
        <w:jc w:val="both"/>
        <w:rPr>
          <w:b/>
          <w:sz w:val="22"/>
          <w:szCs w:val="22"/>
        </w:rPr>
      </w:pPr>
      <w:r w:rsidRPr="00A47609">
        <w:rPr>
          <w:b/>
          <w:sz w:val="22"/>
          <w:szCs w:val="22"/>
        </w:rPr>
        <w:t xml:space="preserve">  </w:t>
      </w:r>
      <w:r w:rsidR="009B32CB" w:rsidRPr="00A47609">
        <w:rPr>
          <w:b/>
          <w:sz w:val="22"/>
          <w:szCs w:val="22"/>
        </w:rPr>
        <w:t>Złożenie oferty</w:t>
      </w:r>
    </w:p>
    <w:p w14:paraId="37B3600B" w14:textId="77777777" w:rsidR="00D1622B" w:rsidRPr="00A47609" w:rsidRDefault="00A961E2" w:rsidP="000569C7">
      <w:pPr>
        <w:pStyle w:val="Akapitzlist"/>
        <w:numPr>
          <w:ilvl w:val="2"/>
          <w:numId w:val="24"/>
        </w:numPr>
        <w:autoSpaceDE w:val="0"/>
        <w:ind w:left="709"/>
        <w:jc w:val="both"/>
        <w:rPr>
          <w:sz w:val="22"/>
          <w:szCs w:val="22"/>
        </w:rPr>
      </w:pPr>
      <w:r w:rsidRPr="00A47609">
        <w:rPr>
          <w:sz w:val="22"/>
          <w:szCs w:val="22"/>
          <w:u w:val="single"/>
        </w:rPr>
        <w:t>Oferta wraz z załącznikami musi zostać sporządzona w języku polskim</w:t>
      </w:r>
      <w:r w:rsidR="00E45EED" w:rsidRPr="00A47609">
        <w:rPr>
          <w:sz w:val="22"/>
          <w:szCs w:val="22"/>
          <w:u w:val="single"/>
        </w:rPr>
        <w:t xml:space="preserve"> i</w:t>
      </w:r>
      <w:r w:rsidRPr="00A47609">
        <w:rPr>
          <w:sz w:val="22"/>
          <w:szCs w:val="22"/>
          <w:u w:val="single"/>
        </w:rPr>
        <w:t xml:space="preserve"> złożona w </w:t>
      </w:r>
      <w:r w:rsidR="00E45EED" w:rsidRPr="00A47609">
        <w:rPr>
          <w:sz w:val="22"/>
          <w:szCs w:val="22"/>
          <w:u w:val="single"/>
        </w:rPr>
        <w:t xml:space="preserve">formie elektronicznej </w:t>
      </w:r>
      <w:r w:rsidR="003C03F6" w:rsidRPr="00A47609">
        <w:rPr>
          <w:sz w:val="22"/>
          <w:szCs w:val="22"/>
          <w:u w:val="single"/>
        </w:rPr>
        <w:t xml:space="preserve">lub w </w:t>
      </w:r>
      <w:r w:rsidRPr="00A47609">
        <w:rPr>
          <w:sz w:val="22"/>
          <w:szCs w:val="22"/>
          <w:u w:val="single"/>
        </w:rPr>
        <w:t xml:space="preserve">postaci elektronicznej </w:t>
      </w:r>
      <w:r w:rsidR="00E45EED" w:rsidRPr="00A47609">
        <w:rPr>
          <w:sz w:val="22"/>
          <w:szCs w:val="22"/>
          <w:u w:val="single"/>
        </w:rPr>
        <w:t>o</w:t>
      </w:r>
      <w:r w:rsidR="003C03F6" w:rsidRPr="00A47609">
        <w:rPr>
          <w:sz w:val="22"/>
          <w:szCs w:val="22"/>
          <w:u w:val="single"/>
        </w:rPr>
        <w:t>patrzonej p</w:t>
      </w:r>
      <w:r w:rsidRPr="00A47609">
        <w:rPr>
          <w:sz w:val="22"/>
          <w:szCs w:val="22"/>
          <w:u w:val="single"/>
        </w:rPr>
        <w:t>odpisem osobistym lub podpisem zaufanym pod rygorem nieważności</w:t>
      </w:r>
      <w:r w:rsidRPr="00A47609">
        <w:rPr>
          <w:sz w:val="22"/>
          <w:szCs w:val="22"/>
        </w:rPr>
        <w:t>.</w:t>
      </w:r>
    </w:p>
    <w:p w14:paraId="777860F5" w14:textId="77777777" w:rsidR="00D1622B" w:rsidRPr="00A47609" w:rsidRDefault="00D1622B" w:rsidP="000569C7">
      <w:pPr>
        <w:pStyle w:val="Akapitzlist"/>
        <w:numPr>
          <w:ilvl w:val="2"/>
          <w:numId w:val="24"/>
        </w:numPr>
        <w:autoSpaceDE w:val="0"/>
        <w:autoSpaceDN w:val="0"/>
        <w:adjustRightInd w:val="0"/>
        <w:ind w:left="709"/>
        <w:jc w:val="both"/>
        <w:rPr>
          <w:sz w:val="22"/>
          <w:szCs w:val="22"/>
        </w:rPr>
      </w:pPr>
      <w:r w:rsidRPr="00A47609">
        <w:rPr>
          <w:sz w:val="22"/>
          <w:szCs w:val="22"/>
          <w:lang w:eastAsia="en-US"/>
        </w:rPr>
        <w:t xml:space="preserve">Wykonawca składa ofertę za pośrednictwem „Formularza do złożenia, zmiany, wycofania oferty dostępnego na ePUAP i udostępnionego również na </w:t>
      </w:r>
      <w:proofErr w:type="spellStart"/>
      <w:r w:rsidRPr="00A47609">
        <w:rPr>
          <w:sz w:val="22"/>
          <w:szCs w:val="22"/>
          <w:lang w:eastAsia="en-US"/>
        </w:rPr>
        <w:t>miniPortalu</w:t>
      </w:r>
      <w:proofErr w:type="spellEnd"/>
      <w:r w:rsidRPr="00A47609">
        <w:rPr>
          <w:sz w:val="22"/>
          <w:szCs w:val="22"/>
          <w:lang w:eastAsia="en-US"/>
        </w:rPr>
        <w:t>. W formularzu do złożenia, zmiany, wycofania oferty Wykonawca zobowiązany jest podać numer ogłoszenia BZP (wtedy dane postepowania zaciągną się automatycznie) lub numer referencyjny (wtedy dane postępowania należy wypełnić ręcznie. UWAGA – w ty</w:t>
      </w:r>
      <w:r w:rsidR="00B76493">
        <w:rPr>
          <w:sz w:val="22"/>
          <w:szCs w:val="22"/>
          <w:lang w:eastAsia="en-US"/>
        </w:rPr>
        <w:t>m</w:t>
      </w:r>
      <w:r w:rsidRPr="00A47609">
        <w:rPr>
          <w:sz w:val="22"/>
          <w:szCs w:val="22"/>
          <w:lang w:eastAsia="en-US"/>
        </w:rPr>
        <w:t xml:space="preserve"> przypadku należy podawać numer Id Postępowania z </w:t>
      </w:r>
      <w:proofErr w:type="spellStart"/>
      <w:r w:rsidRPr="00A47609">
        <w:rPr>
          <w:sz w:val="22"/>
          <w:szCs w:val="22"/>
          <w:lang w:eastAsia="en-US"/>
        </w:rPr>
        <w:t>miniPortalu</w:t>
      </w:r>
      <w:proofErr w:type="spellEnd"/>
      <w:r w:rsidRPr="00A47609">
        <w:rPr>
          <w:sz w:val="22"/>
          <w:szCs w:val="22"/>
          <w:lang w:eastAsia="en-US"/>
        </w:rPr>
        <w:t>). Funkcjonalność do</w:t>
      </w:r>
      <w:r w:rsidR="00B76493">
        <w:rPr>
          <w:sz w:val="22"/>
          <w:szCs w:val="22"/>
          <w:lang w:eastAsia="en-US"/>
        </w:rPr>
        <w:t xml:space="preserve"> </w:t>
      </w:r>
      <w:r w:rsidRPr="00A47609">
        <w:rPr>
          <w:sz w:val="22"/>
          <w:szCs w:val="22"/>
          <w:lang w:eastAsia="en-US"/>
        </w:rPr>
        <w:t xml:space="preserve">zaszyfrowania oferty przez Wykonawcę jest dostępna dla wykonawców na </w:t>
      </w:r>
      <w:proofErr w:type="spellStart"/>
      <w:r w:rsidRPr="00A47609">
        <w:rPr>
          <w:sz w:val="22"/>
          <w:szCs w:val="22"/>
          <w:lang w:eastAsia="en-US"/>
        </w:rPr>
        <w:t>miniPortalu</w:t>
      </w:r>
      <w:proofErr w:type="spellEnd"/>
      <w:r w:rsidRPr="00A47609">
        <w:rPr>
          <w:sz w:val="22"/>
          <w:szCs w:val="22"/>
          <w:lang w:eastAsia="en-US"/>
        </w:rPr>
        <w:t>, w szczegółach danego postępowania.</w:t>
      </w:r>
    </w:p>
    <w:p w14:paraId="602C8479" w14:textId="77777777" w:rsidR="00D1622B" w:rsidRPr="00A47609" w:rsidRDefault="00D1622B" w:rsidP="000569C7">
      <w:pPr>
        <w:pStyle w:val="Akapitzlist"/>
        <w:numPr>
          <w:ilvl w:val="2"/>
          <w:numId w:val="24"/>
        </w:numPr>
        <w:autoSpaceDE w:val="0"/>
        <w:autoSpaceDN w:val="0"/>
        <w:adjustRightInd w:val="0"/>
        <w:ind w:left="709"/>
        <w:jc w:val="both"/>
        <w:rPr>
          <w:sz w:val="22"/>
          <w:szCs w:val="22"/>
        </w:rPr>
      </w:pPr>
      <w:r w:rsidRPr="00A47609">
        <w:rPr>
          <w:sz w:val="22"/>
          <w:szCs w:val="22"/>
          <w:lang w:eastAsia="en-US"/>
        </w:rPr>
        <w:t>W formularzu oferty Wykonawca zobowiązany jest podać adres skrzynki ePUAP, na którym prowadzona będzie korespondencja związana z postępowaniem.</w:t>
      </w:r>
    </w:p>
    <w:p w14:paraId="26E2FE56" w14:textId="77777777" w:rsidR="00D1622B" w:rsidRPr="00A47609" w:rsidRDefault="00D1622B" w:rsidP="000569C7">
      <w:pPr>
        <w:pStyle w:val="Akapitzlist"/>
        <w:numPr>
          <w:ilvl w:val="2"/>
          <w:numId w:val="24"/>
        </w:numPr>
        <w:autoSpaceDE w:val="0"/>
        <w:autoSpaceDN w:val="0"/>
        <w:adjustRightInd w:val="0"/>
        <w:ind w:left="709"/>
        <w:jc w:val="both"/>
        <w:rPr>
          <w:sz w:val="22"/>
          <w:szCs w:val="22"/>
          <w:lang w:eastAsia="en-US"/>
        </w:rPr>
      </w:pPr>
      <w:r w:rsidRPr="00A47609">
        <w:rPr>
          <w:sz w:val="22"/>
          <w:szCs w:val="22"/>
          <w:lang w:eastAsia="en-US"/>
        </w:rPr>
        <w:t>Ofertę składa się, pod rygorem nieważności, w formie elektronicznej lub w postaci elektronicznej opatrzonej podpisem zaufanym lub podpisem osobistym.</w:t>
      </w:r>
    </w:p>
    <w:p w14:paraId="6D43DDB1" w14:textId="77777777" w:rsidR="00D1622B" w:rsidRPr="00A47609" w:rsidRDefault="00D1622B" w:rsidP="000569C7">
      <w:pPr>
        <w:pStyle w:val="Akapitzlist"/>
        <w:numPr>
          <w:ilvl w:val="2"/>
          <w:numId w:val="24"/>
        </w:numPr>
        <w:autoSpaceDE w:val="0"/>
        <w:autoSpaceDN w:val="0"/>
        <w:adjustRightInd w:val="0"/>
        <w:ind w:left="709"/>
        <w:jc w:val="both"/>
        <w:rPr>
          <w:sz w:val="22"/>
          <w:szCs w:val="22"/>
          <w:lang w:eastAsia="en-US"/>
        </w:rPr>
      </w:pPr>
      <w:r w:rsidRPr="00A47609">
        <w:rPr>
          <w:color w:val="000000"/>
          <w:sz w:val="22"/>
          <w:szCs w:val="22"/>
          <w:lang w:eastAsia="en-US"/>
        </w:rPr>
        <w:t xml:space="preserve">Sposób złożenia oferty/wniosku7, w tym zaszyfrowania oferty opisany został w „Instrukcji użytkownika”, dostępnej na stronie: </w:t>
      </w:r>
      <w:hyperlink r:id="rId14" w:history="1">
        <w:r w:rsidRPr="00A47609">
          <w:rPr>
            <w:rStyle w:val="Hipercze"/>
            <w:sz w:val="22"/>
            <w:szCs w:val="22"/>
            <w:lang w:eastAsia="en-US"/>
          </w:rPr>
          <w:t>https://miniportal.uzp.gov.pl/</w:t>
        </w:r>
      </w:hyperlink>
    </w:p>
    <w:p w14:paraId="5F9CAED5" w14:textId="77777777" w:rsidR="00D847E4" w:rsidRPr="00A47609" w:rsidRDefault="00D1622B" w:rsidP="000569C7">
      <w:pPr>
        <w:pStyle w:val="Akapitzlist"/>
        <w:numPr>
          <w:ilvl w:val="2"/>
          <w:numId w:val="24"/>
        </w:numPr>
        <w:autoSpaceDE w:val="0"/>
        <w:autoSpaceDN w:val="0"/>
        <w:adjustRightInd w:val="0"/>
        <w:ind w:left="709"/>
        <w:jc w:val="both"/>
        <w:rPr>
          <w:sz w:val="22"/>
          <w:szCs w:val="22"/>
          <w:lang w:eastAsia="en-US"/>
        </w:rPr>
      </w:pPr>
      <w:r w:rsidRPr="00A47609">
        <w:rPr>
          <w:sz w:val="22"/>
          <w:szCs w:val="22"/>
          <w:lang w:eastAsia="en-US"/>
        </w:rPr>
        <w:t>Jeżeli dokumenty elektroniczne, przekazywane przy użyciu środków komunikacji elektronicznej, zawierają informacje stanowiące tajemnicę przedsiębiorstwa w rozumieniu przepisów ustawy z dnia 16 kwietnia 1993 r. o zwalczaniu nieuczciwej konkurencji (Dz. U. z 2020 r. poz. 1913), wykonawca, w celu utrzymania w poufności tych informacji, przekazuje je w wydzielonym i odpowiednio oznaczonym pliku,</w:t>
      </w:r>
      <w:r w:rsidR="00D847E4" w:rsidRPr="00A47609">
        <w:rPr>
          <w:sz w:val="22"/>
          <w:szCs w:val="22"/>
          <w:lang w:eastAsia="en-US"/>
        </w:rPr>
        <w:t xml:space="preserve"> </w:t>
      </w:r>
      <w:r w:rsidRPr="00A47609">
        <w:rPr>
          <w:sz w:val="22"/>
          <w:szCs w:val="22"/>
          <w:lang w:eastAsia="en-US"/>
        </w:rPr>
        <w:t>wraz z jednoczesnym zaznaczeniem polecenia „Załącznik stanowiący tajemnicę przedsiębiorstwa” a</w:t>
      </w:r>
      <w:r w:rsidR="00D847E4" w:rsidRPr="00A47609">
        <w:rPr>
          <w:sz w:val="22"/>
          <w:szCs w:val="22"/>
          <w:lang w:eastAsia="en-US"/>
        </w:rPr>
        <w:t xml:space="preserve"> </w:t>
      </w:r>
      <w:r w:rsidRPr="00A47609">
        <w:rPr>
          <w:sz w:val="22"/>
          <w:szCs w:val="22"/>
          <w:lang w:eastAsia="en-US"/>
        </w:rPr>
        <w:t>następnie wraz z plikami stanowiącymi jawną część należy ten plik zaszyfrować.</w:t>
      </w:r>
    </w:p>
    <w:p w14:paraId="18EC1200" w14:textId="77777777" w:rsidR="00D847E4" w:rsidRPr="00A47609" w:rsidRDefault="00D847E4" w:rsidP="000569C7">
      <w:pPr>
        <w:pStyle w:val="Akapitzlist"/>
        <w:numPr>
          <w:ilvl w:val="2"/>
          <w:numId w:val="24"/>
        </w:numPr>
        <w:autoSpaceDE w:val="0"/>
        <w:autoSpaceDN w:val="0"/>
        <w:adjustRightInd w:val="0"/>
        <w:ind w:left="709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Do oferty należy dołączyć oświadczenie o niepodleganiu wykluczeniu, spełnianiu warunków udziału w postępowaniu lub kryteriów selekcji, w zakresie wskazanym w SWZ w formie elektronicznej lub w postaci elektronicznej opatrzonej podpisem zaufanym lub podpisem osobistym, a następnie zaszyfrować wraz z plikami stanowiącymi ofertę.</w:t>
      </w:r>
    </w:p>
    <w:p w14:paraId="337B3DB4" w14:textId="77777777" w:rsidR="00D847E4" w:rsidRPr="00A47609" w:rsidRDefault="00D847E4" w:rsidP="000569C7">
      <w:pPr>
        <w:pStyle w:val="Akapitzlist"/>
        <w:numPr>
          <w:ilvl w:val="2"/>
          <w:numId w:val="24"/>
        </w:numPr>
        <w:autoSpaceDE w:val="0"/>
        <w:autoSpaceDN w:val="0"/>
        <w:adjustRightInd w:val="0"/>
        <w:ind w:left="709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Oferta może być złożona tylko do upływu terminu składania ofert.</w:t>
      </w:r>
    </w:p>
    <w:p w14:paraId="19FAE29B" w14:textId="77777777" w:rsidR="00D847E4" w:rsidRPr="00A47609" w:rsidRDefault="00D847E4" w:rsidP="000569C7">
      <w:pPr>
        <w:pStyle w:val="Akapitzlist"/>
        <w:numPr>
          <w:ilvl w:val="2"/>
          <w:numId w:val="24"/>
        </w:numPr>
        <w:autoSpaceDE w:val="0"/>
        <w:autoSpaceDN w:val="0"/>
        <w:adjustRightInd w:val="0"/>
        <w:ind w:left="709"/>
        <w:jc w:val="both"/>
        <w:rPr>
          <w:sz w:val="22"/>
          <w:szCs w:val="22"/>
        </w:rPr>
      </w:pPr>
      <w:r w:rsidRPr="00A47609">
        <w:rPr>
          <w:sz w:val="22"/>
          <w:szCs w:val="22"/>
          <w:lang w:eastAsia="en-US"/>
        </w:rPr>
        <w:t xml:space="preserve">Wykonawca może przed upływem terminu do składania ofert wycofać ofertę za pośrednictwem „Formularza do złożenia, zmiany, wycofania oferty lub wniosku” dostępnego na ePUAP i udostępnionego również na </w:t>
      </w:r>
      <w:proofErr w:type="spellStart"/>
      <w:r w:rsidRPr="00A47609">
        <w:rPr>
          <w:sz w:val="22"/>
          <w:szCs w:val="22"/>
          <w:lang w:eastAsia="en-US"/>
        </w:rPr>
        <w:t>miniPortalu</w:t>
      </w:r>
      <w:proofErr w:type="spellEnd"/>
      <w:r w:rsidRPr="00A47609">
        <w:rPr>
          <w:sz w:val="22"/>
          <w:szCs w:val="22"/>
          <w:lang w:eastAsia="en-US"/>
        </w:rPr>
        <w:t xml:space="preserve">. Sposób wycofania oferty został opisany w „Instrukcji użytkownika” dostępnej na </w:t>
      </w:r>
      <w:proofErr w:type="spellStart"/>
      <w:r w:rsidRPr="00A47609">
        <w:rPr>
          <w:sz w:val="22"/>
          <w:szCs w:val="22"/>
          <w:lang w:eastAsia="en-US"/>
        </w:rPr>
        <w:t>miniPortalu</w:t>
      </w:r>
      <w:proofErr w:type="spellEnd"/>
      <w:r w:rsidRPr="00A47609">
        <w:rPr>
          <w:sz w:val="22"/>
          <w:szCs w:val="22"/>
          <w:lang w:eastAsia="en-US"/>
        </w:rPr>
        <w:t>.</w:t>
      </w:r>
    </w:p>
    <w:p w14:paraId="48D42156" w14:textId="77777777" w:rsidR="00D847E4" w:rsidRPr="00A47609" w:rsidRDefault="00D847E4" w:rsidP="000569C7">
      <w:pPr>
        <w:pStyle w:val="Akapitzlist"/>
        <w:numPr>
          <w:ilvl w:val="2"/>
          <w:numId w:val="24"/>
        </w:numPr>
        <w:autoSpaceDE w:val="0"/>
        <w:autoSpaceDN w:val="0"/>
        <w:adjustRightInd w:val="0"/>
        <w:ind w:left="709"/>
        <w:jc w:val="both"/>
        <w:rPr>
          <w:sz w:val="22"/>
          <w:szCs w:val="22"/>
        </w:rPr>
      </w:pPr>
      <w:r w:rsidRPr="00A47609">
        <w:rPr>
          <w:sz w:val="22"/>
          <w:szCs w:val="22"/>
        </w:rPr>
        <w:lastRenderedPageBreak/>
        <w:t>Wykonawca po upływie terminu do składania ofert nie może skutecznie dokonać zmiany ani wycofać złożonej oferty.</w:t>
      </w:r>
    </w:p>
    <w:p w14:paraId="0D0FAF98" w14:textId="77777777" w:rsidR="00D847E4" w:rsidRPr="00A47609" w:rsidRDefault="009B32CB" w:rsidP="000569C7">
      <w:pPr>
        <w:pStyle w:val="Akapitzlist"/>
        <w:numPr>
          <w:ilvl w:val="2"/>
          <w:numId w:val="24"/>
        </w:numPr>
        <w:autoSpaceDE w:val="0"/>
        <w:autoSpaceDN w:val="0"/>
        <w:adjustRightInd w:val="0"/>
        <w:ind w:left="709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Oferta wraz z załącznikami powinna być podpisana przez osobę upoważnioną do reprezentowania Wykonawcy zgodnie z formą reprezentacji Wykonawcy określoną w rejestrze sądowym lub innym dokumencie, właściwym dla danej formy organizacyjnej Wykonawcy, albo przez osobę  umocowaną (na podstawie pełnomocnictwa) przez osoby uprawnione.</w:t>
      </w:r>
      <w:r w:rsidR="00D1622B" w:rsidRPr="00A47609">
        <w:rPr>
          <w:sz w:val="22"/>
          <w:szCs w:val="22"/>
        </w:rPr>
        <w:t xml:space="preserve"> </w:t>
      </w:r>
    </w:p>
    <w:p w14:paraId="2DD01B68" w14:textId="77777777" w:rsidR="002B18D9" w:rsidRPr="00A47609" w:rsidRDefault="00DE4BE9" w:rsidP="00DE4BE9">
      <w:pPr>
        <w:pStyle w:val="Akapitzlist"/>
        <w:widowControl w:val="0"/>
        <w:tabs>
          <w:tab w:val="left" w:pos="0"/>
          <w:tab w:val="left" w:pos="7650"/>
        </w:tabs>
        <w:autoSpaceDE w:val="0"/>
        <w:autoSpaceDN w:val="0"/>
        <w:ind w:left="0"/>
        <w:contextualSpacing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</w:p>
    <w:p w14:paraId="23B83FAC" w14:textId="77777777" w:rsidR="003B0B63" w:rsidRPr="00A47609" w:rsidRDefault="00B85A8B" w:rsidP="00B85A8B">
      <w:pPr>
        <w:spacing w:before="120"/>
        <w:jc w:val="both"/>
        <w:rPr>
          <w:b/>
          <w:sz w:val="22"/>
          <w:szCs w:val="22"/>
        </w:rPr>
      </w:pPr>
      <w:r w:rsidRPr="00A47609">
        <w:rPr>
          <w:b/>
          <w:sz w:val="22"/>
          <w:szCs w:val="22"/>
        </w:rPr>
        <w:t>17. Opis sposobu obliczenia ceny oferty</w:t>
      </w:r>
    </w:p>
    <w:p w14:paraId="6E6F699F" w14:textId="77777777" w:rsidR="00280CAB" w:rsidRPr="00A47609" w:rsidRDefault="002256B2" w:rsidP="00280CAB">
      <w:pPr>
        <w:pStyle w:val="WW-Domy3flnie"/>
        <w:spacing w:after="0" w:line="240" w:lineRule="auto"/>
        <w:jc w:val="both"/>
        <w:rPr>
          <w:rFonts w:ascii="Times New Roman" w:hAnsi="Times New Roman" w:cs="Times New Roman"/>
        </w:rPr>
      </w:pPr>
      <w:r w:rsidRPr="00A47609">
        <w:rPr>
          <w:rFonts w:ascii="Times New Roman" w:hAnsi="Times New Roman" w:cs="Times New Roman"/>
          <w:bCs/>
        </w:rPr>
        <w:t>17.1.</w:t>
      </w:r>
      <w:r w:rsidR="00280CAB" w:rsidRPr="00A47609">
        <w:rPr>
          <w:rFonts w:ascii="Times New Roman" w:hAnsi="Times New Roman" w:cs="Times New Roman"/>
          <w:bCs/>
        </w:rPr>
        <w:t xml:space="preserve"> </w:t>
      </w:r>
      <w:r w:rsidR="00280CAB" w:rsidRPr="00A47609">
        <w:rPr>
          <w:rFonts w:ascii="Times New Roman" w:hAnsi="Times New Roman" w:cs="Times New Roman"/>
        </w:rPr>
        <w:t>Cena oferty brutto jest ceną ryczałtową za wykonanie całego przedmiotu zamówienia uwzględniającą podatek VAT i musi obejmować wszystkie koszty i składniki związane z wykonaniem zamówienia oraz warunkami stawianymi przez Zamawiającego.</w:t>
      </w:r>
    </w:p>
    <w:p w14:paraId="4333E52F" w14:textId="77777777" w:rsidR="003B0B63" w:rsidRPr="00A47609" w:rsidRDefault="00280CAB" w:rsidP="00280CAB">
      <w:pPr>
        <w:pStyle w:val="NormalnyWeb"/>
        <w:tabs>
          <w:tab w:val="left" w:pos="0"/>
        </w:tabs>
        <w:suppressAutoHyphens/>
        <w:spacing w:before="0" w:beforeAutospacing="0" w:after="0" w:afterAutospacing="0"/>
        <w:rPr>
          <w:rFonts w:eastAsiaTheme="majorEastAsia"/>
          <w:sz w:val="22"/>
          <w:szCs w:val="22"/>
          <w:lang w:eastAsia="en-US"/>
        </w:rPr>
      </w:pPr>
      <w:r w:rsidRPr="00A47609">
        <w:rPr>
          <w:rFonts w:eastAsiaTheme="majorEastAsia"/>
          <w:sz w:val="22"/>
          <w:szCs w:val="22"/>
          <w:lang w:eastAsia="en-US"/>
        </w:rPr>
        <w:t xml:space="preserve">17.2.  </w:t>
      </w:r>
      <w:r w:rsidR="003B0B63" w:rsidRPr="00A47609">
        <w:rPr>
          <w:rFonts w:eastAsiaTheme="majorEastAsia"/>
          <w:sz w:val="22"/>
          <w:szCs w:val="22"/>
          <w:lang w:eastAsia="en-US"/>
        </w:rPr>
        <w:t xml:space="preserve">Zgodnie z art. 225 ustawy </w:t>
      </w:r>
      <w:proofErr w:type="spellStart"/>
      <w:r w:rsidR="003B0B63" w:rsidRPr="00A47609">
        <w:rPr>
          <w:rFonts w:eastAsiaTheme="majorEastAsia"/>
          <w:sz w:val="22"/>
          <w:szCs w:val="22"/>
          <w:lang w:eastAsia="en-US"/>
        </w:rPr>
        <w:t>Pzp</w:t>
      </w:r>
      <w:proofErr w:type="spellEnd"/>
      <w:r w:rsidR="009B32CB" w:rsidRPr="00A47609">
        <w:rPr>
          <w:rFonts w:eastAsiaTheme="majorEastAsia"/>
          <w:sz w:val="22"/>
          <w:szCs w:val="22"/>
          <w:lang w:eastAsia="en-US"/>
        </w:rPr>
        <w:t xml:space="preserve"> </w:t>
      </w:r>
      <w:r w:rsidR="003B0B63" w:rsidRPr="00A47609">
        <w:rPr>
          <w:rFonts w:eastAsiaTheme="majorEastAsia"/>
          <w:sz w:val="22"/>
          <w:szCs w:val="22"/>
          <w:lang w:eastAsia="en-US"/>
        </w:rPr>
        <w:t>jeżeli została złożona oferta, której wybór prowadziłby do powstania u zamawiającego obowiązku podatkowego zgodnie z ustawą z 11 marca 2004 r. o podatku od towarów i usług, dla celów zastosowania kryterium ceny lub kosztu zamawiający dolicza do przedstawionej w tej ofercie ceny kwotę podatku od towarów i usług, którą miałby obowiązek rozliczyć. W takiej sytuacji wykonawca ma obowiązek:</w:t>
      </w:r>
    </w:p>
    <w:p w14:paraId="38EC0F9F" w14:textId="77777777" w:rsidR="003B0B63" w:rsidRPr="00A47609" w:rsidRDefault="003B0B63" w:rsidP="00B85A8B">
      <w:pPr>
        <w:contextualSpacing/>
        <w:jc w:val="both"/>
        <w:rPr>
          <w:rFonts w:eastAsiaTheme="majorEastAsia"/>
          <w:sz w:val="22"/>
          <w:szCs w:val="22"/>
          <w:lang w:eastAsia="en-US"/>
        </w:rPr>
      </w:pPr>
      <w:r w:rsidRPr="00A47609">
        <w:rPr>
          <w:rFonts w:eastAsiaTheme="majorEastAsia"/>
          <w:sz w:val="22"/>
          <w:szCs w:val="22"/>
          <w:lang w:eastAsia="en-US"/>
        </w:rPr>
        <w:t>1)</w:t>
      </w:r>
      <w:r w:rsidR="00B85A8B" w:rsidRPr="00A47609">
        <w:rPr>
          <w:rFonts w:eastAsiaTheme="majorEastAsia"/>
          <w:sz w:val="22"/>
          <w:szCs w:val="22"/>
          <w:lang w:eastAsia="en-US"/>
        </w:rPr>
        <w:t xml:space="preserve"> </w:t>
      </w:r>
      <w:r w:rsidRPr="00A47609">
        <w:rPr>
          <w:rFonts w:eastAsiaTheme="majorEastAsia"/>
          <w:sz w:val="22"/>
          <w:szCs w:val="22"/>
          <w:lang w:eastAsia="en-US"/>
        </w:rPr>
        <w:t>poinformowania zamawiającego, że wybór jego oferty będzie prowadził do powstania u zamawiającego obowiązku podatkowego;</w:t>
      </w:r>
    </w:p>
    <w:p w14:paraId="53200E8B" w14:textId="77777777" w:rsidR="003B0B63" w:rsidRPr="00A47609" w:rsidRDefault="003B0B63" w:rsidP="00B85A8B">
      <w:pPr>
        <w:contextualSpacing/>
        <w:jc w:val="both"/>
        <w:rPr>
          <w:rFonts w:eastAsiaTheme="majorEastAsia"/>
          <w:sz w:val="22"/>
          <w:szCs w:val="22"/>
          <w:lang w:eastAsia="en-US"/>
        </w:rPr>
      </w:pPr>
      <w:r w:rsidRPr="00A47609">
        <w:rPr>
          <w:rFonts w:eastAsiaTheme="majorEastAsia"/>
          <w:sz w:val="22"/>
          <w:szCs w:val="22"/>
          <w:lang w:eastAsia="en-US"/>
        </w:rPr>
        <w:t>2)</w:t>
      </w:r>
      <w:r w:rsidR="00B85A8B" w:rsidRPr="00A47609">
        <w:rPr>
          <w:rFonts w:eastAsiaTheme="majorEastAsia"/>
          <w:sz w:val="22"/>
          <w:szCs w:val="22"/>
          <w:lang w:eastAsia="en-US"/>
        </w:rPr>
        <w:t xml:space="preserve"> </w:t>
      </w:r>
      <w:r w:rsidRPr="00A47609">
        <w:rPr>
          <w:rFonts w:eastAsiaTheme="majorEastAsia"/>
          <w:sz w:val="22"/>
          <w:szCs w:val="22"/>
          <w:lang w:eastAsia="en-US"/>
        </w:rPr>
        <w:t>wskazania nazwy (rodzaju) towaru lub usługi, których dostawa lub świadczenie będą prowadziły do powstania obowiązku podatkowego;</w:t>
      </w:r>
    </w:p>
    <w:p w14:paraId="0FDAC4CA" w14:textId="77777777" w:rsidR="003B0B63" w:rsidRPr="00A47609" w:rsidRDefault="003B0B63" w:rsidP="00B85A8B">
      <w:pPr>
        <w:contextualSpacing/>
        <w:jc w:val="both"/>
        <w:rPr>
          <w:rFonts w:eastAsiaTheme="majorEastAsia"/>
          <w:sz w:val="22"/>
          <w:szCs w:val="22"/>
          <w:lang w:eastAsia="en-US"/>
        </w:rPr>
      </w:pPr>
      <w:r w:rsidRPr="00A47609">
        <w:rPr>
          <w:rFonts w:eastAsiaTheme="majorEastAsia"/>
          <w:sz w:val="22"/>
          <w:szCs w:val="22"/>
          <w:lang w:eastAsia="en-US"/>
        </w:rPr>
        <w:t>3)</w:t>
      </w:r>
      <w:r w:rsidR="00B85A8B" w:rsidRPr="00A47609">
        <w:rPr>
          <w:rFonts w:eastAsiaTheme="majorEastAsia"/>
          <w:sz w:val="22"/>
          <w:szCs w:val="22"/>
          <w:lang w:eastAsia="en-US"/>
        </w:rPr>
        <w:t xml:space="preserve"> </w:t>
      </w:r>
      <w:r w:rsidRPr="00A47609">
        <w:rPr>
          <w:rFonts w:eastAsiaTheme="majorEastAsia"/>
          <w:sz w:val="22"/>
          <w:szCs w:val="22"/>
          <w:lang w:eastAsia="en-US"/>
        </w:rPr>
        <w:t>wskazania wartości towaru lub usługi objętego obowiązkiem podatkowym zamawiającego, bez kwoty podatku;</w:t>
      </w:r>
    </w:p>
    <w:p w14:paraId="56BC2823" w14:textId="77777777" w:rsidR="003B0B63" w:rsidRPr="00A47609" w:rsidRDefault="003B0B63" w:rsidP="00B85A8B">
      <w:pPr>
        <w:contextualSpacing/>
        <w:jc w:val="both"/>
        <w:rPr>
          <w:rFonts w:eastAsiaTheme="majorEastAsia"/>
          <w:sz w:val="22"/>
          <w:szCs w:val="22"/>
          <w:lang w:eastAsia="en-US"/>
        </w:rPr>
      </w:pPr>
      <w:r w:rsidRPr="00A47609">
        <w:rPr>
          <w:rFonts w:eastAsiaTheme="majorEastAsia"/>
          <w:sz w:val="22"/>
          <w:szCs w:val="22"/>
          <w:lang w:eastAsia="en-US"/>
        </w:rPr>
        <w:t>4)</w:t>
      </w:r>
      <w:r w:rsidR="00B85A8B" w:rsidRPr="00A47609">
        <w:rPr>
          <w:rFonts w:eastAsiaTheme="majorEastAsia"/>
          <w:sz w:val="22"/>
          <w:szCs w:val="22"/>
          <w:lang w:eastAsia="en-US"/>
        </w:rPr>
        <w:t xml:space="preserve"> </w:t>
      </w:r>
      <w:r w:rsidRPr="00A47609">
        <w:rPr>
          <w:rFonts w:eastAsiaTheme="majorEastAsia"/>
          <w:sz w:val="22"/>
          <w:szCs w:val="22"/>
          <w:lang w:eastAsia="en-US"/>
        </w:rPr>
        <w:t>wskazania stawki podatku od towarów i usług, która zgodnie z wiedzą wykonawcy, będzie miała zastosowanie.</w:t>
      </w:r>
    </w:p>
    <w:p w14:paraId="0B5CADBF" w14:textId="77777777" w:rsidR="003B0B63" w:rsidRPr="00A47609" w:rsidRDefault="003B0B63" w:rsidP="000569C7">
      <w:pPr>
        <w:pStyle w:val="Akapitzlist"/>
        <w:numPr>
          <w:ilvl w:val="1"/>
          <w:numId w:val="15"/>
        </w:numPr>
        <w:contextualSpacing/>
        <w:jc w:val="both"/>
        <w:rPr>
          <w:rFonts w:eastAsiaTheme="majorEastAsia"/>
          <w:sz w:val="22"/>
          <w:szCs w:val="22"/>
          <w:lang w:eastAsia="en-US"/>
        </w:rPr>
      </w:pPr>
      <w:r w:rsidRPr="00A47609">
        <w:rPr>
          <w:rFonts w:eastAsiaTheme="majorEastAsia"/>
          <w:sz w:val="22"/>
          <w:szCs w:val="22"/>
          <w:lang w:eastAsia="en-US"/>
        </w:rPr>
        <w:t xml:space="preserve">Informację w powyższym zakresie wykonawca składa w </w:t>
      </w:r>
      <w:r w:rsidR="00280CAB" w:rsidRPr="00A47609">
        <w:rPr>
          <w:rFonts w:eastAsiaTheme="majorEastAsia"/>
          <w:sz w:val="22"/>
          <w:szCs w:val="22"/>
          <w:lang w:eastAsia="en-US"/>
        </w:rPr>
        <w:t xml:space="preserve">formularzu ofertowym stanowiącym </w:t>
      </w:r>
      <w:r w:rsidR="00280CAB" w:rsidRPr="00A47609">
        <w:rPr>
          <w:rFonts w:eastAsiaTheme="majorEastAsia"/>
          <w:sz w:val="22"/>
          <w:szCs w:val="22"/>
          <w:u w:val="single"/>
          <w:lang w:eastAsia="en-US"/>
        </w:rPr>
        <w:t>załącznik nr 1 do SWZ</w:t>
      </w:r>
      <w:r w:rsidR="00503A54" w:rsidRPr="00A47609">
        <w:rPr>
          <w:rFonts w:eastAsiaTheme="majorEastAsia"/>
          <w:sz w:val="22"/>
          <w:szCs w:val="22"/>
          <w:lang w:eastAsia="en-US"/>
        </w:rPr>
        <w:t>. Br</w:t>
      </w:r>
      <w:r w:rsidRPr="00A47609">
        <w:rPr>
          <w:rFonts w:eastAsiaTheme="majorEastAsia"/>
          <w:sz w:val="22"/>
          <w:szCs w:val="22"/>
          <w:lang w:eastAsia="en-US"/>
        </w:rPr>
        <w:t>ak złożenia ww. informacji będzie postrzegany jako brak powstania obowiązku podatkowego u zamawiającego.</w:t>
      </w:r>
      <w:bookmarkStart w:id="1" w:name="bookmark28"/>
    </w:p>
    <w:p w14:paraId="7D82227E" w14:textId="77777777" w:rsidR="001830EB" w:rsidRPr="00A47609" w:rsidRDefault="001830EB" w:rsidP="000569C7">
      <w:pPr>
        <w:pStyle w:val="Akapitzlist"/>
        <w:numPr>
          <w:ilvl w:val="1"/>
          <w:numId w:val="15"/>
        </w:numPr>
        <w:contextualSpacing/>
        <w:jc w:val="both"/>
        <w:rPr>
          <w:rFonts w:eastAsiaTheme="majorEastAsia"/>
          <w:sz w:val="22"/>
          <w:szCs w:val="22"/>
          <w:lang w:eastAsia="en-US"/>
        </w:rPr>
      </w:pPr>
      <w:r w:rsidRPr="00A47609">
        <w:rPr>
          <w:rFonts w:eastAsiaTheme="majorEastAsia"/>
          <w:sz w:val="22"/>
          <w:szCs w:val="22"/>
          <w:lang w:eastAsia="en-US"/>
        </w:rPr>
        <w:t>Ceny ofert muszą być podane w polskich złotych. W ofercie należy podać cenę netto, brutto oraz stawkę podatku VAT za 1h wykonywania usługi sprzątania przez jednego pracownika Personelu (tzn. za jedną osoboroboczogodzinę).</w:t>
      </w:r>
    </w:p>
    <w:bookmarkEnd w:id="1"/>
    <w:p w14:paraId="04723F20" w14:textId="77777777" w:rsidR="002256B2" w:rsidRPr="00A47609" w:rsidRDefault="002256B2" w:rsidP="0046289A">
      <w:pPr>
        <w:spacing w:before="120"/>
        <w:ind w:left="431" w:right="-108"/>
        <w:jc w:val="both"/>
        <w:rPr>
          <w:rFonts w:eastAsiaTheme="majorEastAsia"/>
          <w:color w:val="002060"/>
          <w:sz w:val="22"/>
          <w:szCs w:val="22"/>
          <w:lang w:eastAsia="en-US"/>
        </w:rPr>
      </w:pPr>
    </w:p>
    <w:p w14:paraId="2DEC7223" w14:textId="77777777" w:rsidR="003B0B63" w:rsidRPr="00A47609" w:rsidRDefault="00483058" w:rsidP="000569C7">
      <w:pPr>
        <w:pStyle w:val="Akapitzlist"/>
        <w:numPr>
          <w:ilvl w:val="0"/>
          <w:numId w:val="15"/>
        </w:numPr>
        <w:tabs>
          <w:tab w:val="left" w:pos="284"/>
        </w:tabs>
        <w:jc w:val="both"/>
        <w:rPr>
          <w:b/>
          <w:sz w:val="22"/>
          <w:szCs w:val="22"/>
        </w:rPr>
      </w:pPr>
      <w:r w:rsidRPr="00A47609">
        <w:rPr>
          <w:b/>
          <w:sz w:val="22"/>
          <w:szCs w:val="22"/>
        </w:rPr>
        <w:t xml:space="preserve">  </w:t>
      </w:r>
      <w:r w:rsidR="002B18D9" w:rsidRPr="00A47609">
        <w:rPr>
          <w:b/>
          <w:sz w:val="22"/>
          <w:szCs w:val="22"/>
        </w:rPr>
        <w:t>Termin składania ofert</w:t>
      </w:r>
    </w:p>
    <w:p w14:paraId="62E37571" w14:textId="23278279" w:rsidR="003B0B63" w:rsidRPr="00A47609" w:rsidRDefault="000B0BCA" w:rsidP="000B0BCA">
      <w:pPr>
        <w:ind w:right="-108"/>
        <w:jc w:val="both"/>
        <w:rPr>
          <w:b/>
          <w:sz w:val="22"/>
          <w:szCs w:val="22"/>
        </w:rPr>
      </w:pPr>
      <w:r w:rsidRPr="00A47609">
        <w:rPr>
          <w:sz w:val="22"/>
          <w:szCs w:val="22"/>
        </w:rPr>
        <w:t>18.1.</w:t>
      </w:r>
      <w:r w:rsidR="00483058" w:rsidRPr="00A47609">
        <w:rPr>
          <w:sz w:val="22"/>
          <w:szCs w:val="22"/>
        </w:rPr>
        <w:t xml:space="preserve">  </w:t>
      </w:r>
      <w:r w:rsidR="003B0B63" w:rsidRPr="00A47609">
        <w:rPr>
          <w:sz w:val="22"/>
          <w:szCs w:val="22"/>
        </w:rPr>
        <w:t xml:space="preserve">Ofertę należy złożyć w terminie do dnia </w:t>
      </w:r>
      <w:r w:rsidR="000C7A41">
        <w:rPr>
          <w:b/>
          <w:sz w:val="22"/>
          <w:szCs w:val="22"/>
        </w:rPr>
        <w:t>2</w:t>
      </w:r>
      <w:r w:rsidR="00B427AC">
        <w:rPr>
          <w:b/>
          <w:sz w:val="22"/>
          <w:szCs w:val="22"/>
        </w:rPr>
        <w:t>2 sierpnia</w:t>
      </w:r>
      <w:r w:rsidR="007569DA">
        <w:rPr>
          <w:b/>
          <w:sz w:val="22"/>
          <w:szCs w:val="22"/>
        </w:rPr>
        <w:t xml:space="preserve"> </w:t>
      </w:r>
      <w:r w:rsidR="00D847E4" w:rsidRPr="007569DA">
        <w:rPr>
          <w:b/>
          <w:sz w:val="22"/>
          <w:szCs w:val="22"/>
        </w:rPr>
        <w:t>202</w:t>
      </w:r>
      <w:r w:rsidR="00B427AC">
        <w:rPr>
          <w:b/>
          <w:sz w:val="22"/>
          <w:szCs w:val="22"/>
        </w:rPr>
        <w:t>2</w:t>
      </w:r>
      <w:r w:rsidR="00D847E4" w:rsidRPr="007569DA">
        <w:rPr>
          <w:b/>
          <w:sz w:val="22"/>
          <w:szCs w:val="22"/>
        </w:rPr>
        <w:t xml:space="preserve"> r. do godz. </w:t>
      </w:r>
      <w:r w:rsidR="00B427AC">
        <w:rPr>
          <w:b/>
          <w:sz w:val="22"/>
          <w:szCs w:val="22"/>
        </w:rPr>
        <w:t>10</w:t>
      </w:r>
      <w:r w:rsidR="009C18B5">
        <w:rPr>
          <w:b/>
          <w:sz w:val="22"/>
          <w:szCs w:val="22"/>
        </w:rPr>
        <w:t>:</w:t>
      </w:r>
      <w:r w:rsidR="00D847E4" w:rsidRPr="007569DA">
        <w:rPr>
          <w:b/>
          <w:sz w:val="22"/>
          <w:szCs w:val="22"/>
        </w:rPr>
        <w:t>00</w:t>
      </w:r>
      <w:r w:rsidR="00D847E4" w:rsidRPr="007569DA">
        <w:rPr>
          <w:sz w:val="22"/>
          <w:szCs w:val="22"/>
        </w:rPr>
        <w:t>.</w:t>
      </w:r>
    </w:p>
    <w:p w14:paraId="4B1D49E4" w14:textId="0C022B96" w:rsidR="003B0B63" w:rsidRPr="00A47609" w:rsidRDefault="000B0BCA" w:rsidP="000B0BCA">
      <w:pPr>
        <w:tabs>
          <w:tab w:val="left" w:pos="567"/>
        </w:tabs>
        <w:ind w:right="-108"/>
        <w:jc w:val="both"/>
        <w:rPr>
          <w:sz w:val="22"/>
          <w:szCs w:val="22"/>
        </w:rPr>
      </w:pPr>
      <w:r w:rsidRPr="00A47609">
        <w:rPr>
          <w:sz w:val="22"/>
          <w:szCs w:val="22"/>
        </w:rPr>
        <w:t xml:space="preserve">18.2. </w:t>
      </w:r>
      <w:r w:rsidR="003B0B63" w:rsidRPr="00A47609">
        <w:rPr>
          <w:sz w:val="22"/>
          <w:szCs w:val="22"/>
        </w:rPr>
        <w:t xml:space="preserve">Otwarcie ofert nastąpi w dniu </w:t>
      </w:r>
      <w:r w:rsidR="00483058" w:rsidRPr="00A47609">
        <w:rPr>
          <w:sz w:val="22"/>
          <w:szCs w:val="22"/>
        </w:rPr>
        <w:t xml:space="preserve"> </w:t>
      </w:r>
      <w:r w:rsidR="000C7A41">
        <w:rPr>
          <w:b/>
          <w:sz w:val="22"/>
          <w:szCs w:val="22"/>
        </w:rPr>
        <w:t>2</w:t>
      </w:r>
      <w:r w:rsidR="00B427AC">
        <w:rPr>
          <w:b/>
          <w:sz w:val="22"/>
          <w:szCs w:val="22"/>
        </w:rPr>
        <w:t>2 sierpnia</w:t>
      </w:r>
      <w:r w:rsidR="005272EE" w:rsidRPr="00A47609">
        <w:rPr>
          <w:b/>
          <w:sz w:val="22"/>
          <w:szCs w:val="22"/>
        </w:rPr>
        <w:t xml:space="preserve"> 202</w:t>
      </w:r>
      <w:r w:rsidR="00B427AC">
        <w:rPr>
          <w:b/>
          <w:sz w:val="22"/>
          <w:szCs w:val="22"/>
        </w:rPr>
        <w:t>2</w:t>
      </w:r>
      <w:r w:rsidR="005272EE" w:rsidRPr="00A47609">
        <w:rPr>
          <w:b/>
          <w:sz w:val="22"/>
          <w:szCs w:val="22"/>
        </w:rPr>
        <w:t xml:space="preserve"> r. </w:t>
      </w:r>
      <w:r w:rsidR="003B0B63" w:rsidRPr="00A47609">
        <w:rPr>
          <w:b/>
          <w:sz w:val="22"/>
          <w:szCs w:val="22"/>
        </w:rPr>
        <w:t>o godz.</w:t>
      </w:r>
      <w:r w:rsidR="00FE4B00" w:rsidRPr="00A47609">
        <w:rPr>
          <w:b/>
          <w:sz w:val="22"/>
          <w:szCs w:val="22"/>
        </w:rPr>
        <w:t xml:space="preserve"> </w:t>
      </w:r>
      <w:r w:rsidR="00B427AC">
        <w:rPr>
          <w:b/>
          <w:sz w:val="22"/>
          <w:szCs w:val="22"/>
        </w:rPr>
        <w:t>10</w:t>
      </w:r>
      <w:r w:rsidR="001830EB" w:rsidRPr="00A47609">
        <w:rPr>
          <w:b/>
          <w:sz w:val="22"/>
          <w:szCs w:val="22"/>
        </w:rPr>
        <w:t>:</w:t>
      </w:r>
      <w:r w:rsidR="00B427AC">
        <w:rPr>
          <w:b/>
          <w:sz w:val="22"/>
          <w:szCs w:val="22"/>
        </w:rPr>
        <w:t>3</w:t>
      </w:r>
      <w:r w:rsidR="001830EB" w:rsidRPr="00A47609">
        <w:rPr>
          <w:b/>
          <w:sz w:val="22"/>
          <w:szCs w:val="22"/>
        </w:rPr>
        <w:t>0</w:t>
      </w:r>
      <w:r w:rsidR="005272EE" w:rsidRPr="00A47609">
        <w:rPr>
          <w:sz w:val="22"/>
          <w:szCs w:val="22"/>
        </w:rPr>
        <w:t xml:space="preserve"> </w:t>
      </w:r>
      <w:r w:rsidR="003B0B63" w:rsidRPr="00A47609">
        <w:rPr>
          <w:sz w:val="22"/>
          <w:szCs w:val="22"/>
        </w:rPr>
        <w:t>poprzez odszyfrowanie wczytanych na Platformie ofert.</w:t>
      </w:r>
    </w:p>
    <w:p w14:paraId="3DA88180" w14:textId="77777777" w:rsidR="003B0B63" w:rsidRPr="00A47609" w:rsidRDefault="000B0BCA" w:rsidP="000B0BCA">
      <w:pPr>
        <w:tabs>
          <w:tab w:val="left" w:pos="567"/>
        </w:tabs>
        <w:ind w:right="-108"/>
        <w:jc w:val="both"/>
        <w:rPr>
          <w:sz w:val="22"/>
          <w:szCs w:val="22"/>
        </w:rPr>
      </w:pPr>
      <w:r w:rsidRPr="00A47609">
        <w:rPr>
          <w:sz w:val="22"/>
          <w:szCs w:val="22"/>
        </w:rPr>
        <w:t xml:space="preserve">18.3. </w:t>
      </w:r>
      <w:r w:rsidR="002B18D9" w:rsidRPr="00A47609">
        <w:rPr>
          <w:sz w:val="22"/>
          <w:szCs w:val="22"/>
        </w:rPr>
        <w:t xml:space="preserve"> </w:t>
      </w:r>
      <w:r w:rsidR="003B0B63" w:rsidRPr="00A47609">
        <w:rPr>
          <w:sz w:val="22"/>
          <w:szCs w:val="22"/>
        </w:rPr>
        <w:t>Zamawiający, najpóźniej przed otwarciem ofert, udostępni na stronie internetowej prowadzonego postępowania informację o kwocie, jaką zamierza przeznaczyć na sfinansowanie zamówienia.</w:t>
      </w:r>
    </w:p>
    <w:p w14:paraId="047CE4E5" w14:textId="77777777" w:rsidR="003B0B63" w:rsidRPr="00A47609" w:rsidRDefault="003B0B63" w:rsidP="000569C7">
      <w:pPr>
        <w:pStyle w:val="Akapitzlist"/>
        <w:numPr>
          <w:ilvl w:val="1"/>
          <w:numId w:val="25"/>
        </w:numPr>
        <w:tabs>
          <w:tab w:val="left" w:pos="567"/>
        </w:tabs>
        <w:ind w:right="-108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Zamawiający, niezwłocznie po otwarciu ofert, udostępnia na stronie internetowej prowadzonego postępowania informacje o:</w:t>
      </w:r>
    </w:p>
    <w:p w14:paraId="4665CD0E" w14:textId="77777777" w:rsidR="003B0B63" w:rsidRPr="00A47609" w:rsidRDefault="003B0B63" w:rsidP="00483058">
      <w:pPr>
        <w:tabs>
          <w:tab w:val="left" w:pos="284"/>
        </w:tabs>
        <w:ind w:right="-108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1)</w:t>
      </w:r>
      <w:r w:rsidRPr="00A47609">
        <w:rPr>
          <w:sz w:val="22"/>
          <w:szCs w:val="22"/>
        </w:rPr>
        <w:tab/>
        <w:t>nazwach albo imionach i nazwiskach oraz siedzibach lub miejscach prowadzonej działalności gospodarczej bądź miejscach zamieszkania wykonawców, których oferty zostały otwarte;</w:t>
      </w:r>
    </w:p>
    <w:p w14:paraId="4A785DD7" w14:textId="77777777" w:rsidR="003B0B63" w:rsidRPr="00A47609" w:rsidRDefault="003B0B63" w:rsidP="00483058">
      <w:pPr>
        <w:tabs>
          <w:tab w:val="left" w:pos="284"/>
        </w:tabs>
        <w:ind w:right="-108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2)</w:t>
      </w:r>
      <w:r w:rsidRPr="00A47609">
        <w:rPr>
          <w:sz w:val="22"/>
          <w:szCs w:val="22"/>
        </w:rPr>
        <w:tab/>
        <w:t>cenach lub kosztach zawartych w ofertach.</w:t>
      </w:r>
    </w:p>
    <w:p w14:paraId="06B4CD16" w14:textId="77777777" w:rsidR="00280CAB" w:rsidRPr="00A47609" w:rsidRDefault="00280CAB" w:rsidP="002B18D9">
      <w:pPr>
        <w:spacing w:before="120"/>
        <w:ind w:right="-108"/>
        <w:jc w:val="both"/>
        <w:rPr>
          <w:b/>
          <w:sz w:val="22"/>
          <w:szCs w:val="22"/>
        </w:rPr>
      </w:pPr>
    </w:p>
    <w:p w14:paraId="612C7F82" w14:textId="77777777" w:rsidR="003B0B63" w:rsidRPr="00A47609" w:rsidRDefault="002B18D9" w:rsidP="002B18D9">
      <w:pPr>
        <w:spacing w:before="120"/>
        <w:ind w:right="-108"/>
        <w:jc w:val="both"/>
        <w:rPr>
          <w:b/>
          <w:sz w:val="22"/>
          <w:szCs w:val="22"/>
        </w:rPr>
      </w:pPr>
      <w:r w:rsidRPr="00A47609">
        <w:rPr>
          <w:b/>
          <w:sz w:val="22"/>
          <w:szCs w:val="22"/>
        </w:rPr>
        <w:t xml:space="preserve">19. Termin związania ofertą </w:t>
      </w:r>
    </w:p>
    <w:p w14:paraId="0324991D" w14:textId="097DF4E3" w:rsidR="003B0B63" w:rsidRPr="00A47609" w:rsidRDefault="003B0B63" w:rsidP="003B0B63">
      <w:pPr>
        <w:ind w:right="-108"/>
        <w:jc w:val="both"/>
        <w:rPr>
          <w:b/>
          <w:bCs/>
          <w:sz w:val="22"/>
          <w:szCs w:val="22"/>
        </w:rPr>
      </w:pPr>
      <w:r w:rsidRPr="00A47609">
        <w:rPr>
          <w:sz w:val="22"/>
          <w:szCs w:val="22"/>
        </w:rPr>
        <w:t xml:space="preserve">Wykonawca pozostaje związany ofertą </w:t>
      </w:r>
      <w:r w:rsidRPr="00A47609">
        <w:rPr>
          <w:b/>
          <w:bCs/>
          <w:sz w:val="22"/>
          <w:szCs w:val="22"/>
        </w:rPr>
        <w:t>do dnia</w:t>
      </w:r>
      <w:r w:rsidR="005272EE" w:rsidRPr="00A47609">
        <w:rPr>
          <w:b/>
          <w:bCs/>
          <w:sz w:val="22"/>
          <w:szCs w:val="22"/>
        </w:rPr>
        <w:t xml:space="preserve"> </w:t>
      </w:r>
      <w:r w:rsidR="00B427AC">
        <w:rPr>
          <w:b/>
          <w:bCs/>
          <w:sz w:val="22"/>
          <w:szCs w:val="22"/>
        </w:rPr>
        <w:t>20 września</w:t>
      </w:r>
      <w:r w:rsidR="005272EE" w:rsidRPr="00A47609">
        <w:rPr>
          <w:b/>
          <w:bCs/>
          <w:sz w:val="22"/>
          <w:szCs w:val="22"/>
        </w:rPr>
        <w:t xml:space="preserve"> 202</w:t>
      </w:r>
      <w:r w:rsidR="001830EB" w:rsidRPr="00A47609">
        <w:rPr>
          <w:b/>
          <w:bCs/>
          <w:sz w:val="22"/>
          <w:szCs w:val="22"/>
        </w:rPr>
        <w:t>2</w:t>
      </w:r>
      <w:r w:rsidR="005272EE" w:rsidRPr="00A47609">
        <w:rPr>
          <w:b/>
          <w:bCs/>
          <w:sz w:val="22"/>
          <w:szCs w:val="22"/>
        </w:rPr>
        <w:t xml:space="preserve"> r</w:t>
      </w:r>
      <w:r w:rsidRPr="00A47609">
        <w:rPr>
          <w:i/>
          <w:iCs/>
          <w:sz w:val="22"/>
          <w:szCs w:val="22"/>
        </w:rPr>
        <w:t>.</w:t>
      </w:r>
    </w:p>
    <w:p w14:paraId="2E129CD1" w14:textId="77777777" w:rsidR="003B0B63" w:rsidRPr="00A47609" w:rsidRDefault="003B0B63" w:rsidP="003B0B63">
      <w:pPr>
        <w:ind w:right="-108"/>
        <w:jc w:val="both"/>
        <w:rPr>
          <w:bCs/>
          <w:sz w:val="22"/>
          <w:szCs w:val="22"/>
        </w:rPr>
      </w:pPr>
      <w:r w:rsidRPr="00A47609">
        <w:rPr>
          <w:bCs/>
          <w:sz w:val="22"/>
          <w:szCs w:val="22"/>
        </w:rPr>
        <w:t>Bieg terminu związania ofertą rozpoczyna się wraz z upływem terminu składania ofert.</w:t>
      </w:r>
    </w:p>
    <w:p w14:paraId="1B16C902" w14:textId="77777777" w:rsidR="003B0B63" w:rsidRPr="00A47609" w:rsidRDefault="003B0B63" w:rsidP="003B0B63">
      <w:pPr>
        <w:jc w:val="both"/>
        <w:outlineLvl w:val="0"/>
        <w:rPr>
          <w:rFonts w:eastAsiaTheme="minorHAnsi"/>
          <w:b/>
          <w:bCs/>
          <w:color w:val="C00000"/>
          <w:sz w:val="22"/>
          <w:szCs w:val="22"/>
          <w:lang w:eastAsia="en-US"/>
        </w:rPr>
      </w:pPr>
    </w:p>
    <w:p w14:paraId="542A1C5B" w14:textId="77777777" w:rsidR="002B18D9" w:rsidRPr="00A47609" w:rsidRDefault="0032264E" w:rsidP="000569C7">
      <w:pPr>
        <w:pStyle w:val="Akapitzlist"/>
        <w:numPr>
          <w:ilvl w:val="0"/>
          <w:numId w:val="7"/>
        </w:numPr>
        <w:ind w:left="284" w:hanging="284"/>
        <w:jc w:val="both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 w:rsidRPr="00A47609">
        <w:rPr>
          <w:rFonts w:eastAsiaTheme="minorHAnsi"/>
          <w:b/>
          <w:bCs/>
          <w:sz w:val="22"/>
          <w:szCs w:val="22"/>
          <w:lang w:eastAsia="en-US"/>
        </w:rPr>
        <w:t xml:space="preserve">  </w:t>
      </w:r>
      <w:r w:rsidR="002B18D9" w:rsidRPr="00A47609">
        <w:rPr>
          <w:rFonts w:eastAsiaTheme="minorHAnsi"/>
          <w:b/>
          <w:bCs/>
          <w:sz w:val="22"/>
          <w:szCs w:val="22"/>
          <w:lang w:eastAsia="en-US"/>
        </w:rPr>
        <w:t>Opis kryteriów oceny ofert i sposób oceny</w:t>
      </w:r>
    </w:p>
    <w:p w14:paraId="6E8EA599" w14:textId="77777777" w:rsidR="003B0B63" w:rsidRPr="00A47609" w:rsidRDefault="00B42297" w:rsidP="0032264E">
      <w:pPr>
        <w:ind w:right="-108"/>
        <w:jc w:val="both"/>
        <w:rPr>
          <w:sz w:val="22"/>
          <w:szCs w:val="22"/>
        </w:rPr>
      </w:pPr>
      <w:r w:rsidRPr="00A47609">
        <w:rPr>
          <w:sz w:val="22"/>
          <w:szCs w:val="22"/>
        </w:rPr>
        <w:t xml:space="preserve">20.1.  </w:t>
      </w:r>
      <w:r w:rsidR="003B0B63" w:rsidRPr="00A47609">
        <w:rPr>
          <w:sz w:val="22"/>
          <w:szCs w:val="22"/>
        </w:rPr>
        <w:t>Przy wyborze najkorzystniejszej oferty zamawiający będzie kierował się następującymi kryteriami i odpowiadającymi im znaczeniami oraz w następujący sposób będzie oceniał spełnienie kryteriów:</w:t>
      </w:r>
    </w:p>
    <w:p w14:paraId="7173D6EA" w14:textId="77777777" w:rsidR="00082B10" w:rsidRPr="00A47609" w:rsidRDefault="00082B10" w:rsidP="00F76880">
      <w:pPr>
        <w:pStyle w:val="WW-Domy3flnie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</w:rPr>
      </w:pPr>
      <w:r w:rsidRPr="00A47609">
        <w:rPr>
          <w:rFonts w:ascii="Times New Roman" w:hAnsi="Times New Roman" w:cs="Times New Roman"/>
          <w:b/>
          <w:bCs/>
          <w:i/>
          <w:iCs/>
        </w:rPr>
        <w:t xml:space="preserve">                                 </w:t>
      </w:r>
    </w:p>
    <w:p w14:paraId="48A50566" w14:textId="12A66A9D" w:rsidR="00D2071D" w:rsidRDefault="00B42297" w:rsidP="000569C7">
      <w:pPr>
        <w:pStyle w:val="Standard"/>
        <w:numPr>
          <w:ilvl w:val="0"/>
          <w:numId w:val="18"/>
        </w:numPr>
        <w:tabs>
          <w:tab w:val="left" w:pos="284"/>
        </w:tabs>
        <w:jc w:val="both"/>
        <w:rPr>
          <w:bCs/>
          <w:iCs/>
          <w:color w:val="000000"/>
          <w:sz w:val="22"/>
          <w:szCs w:val="22"/>
        </w:rPr>
      </w:pPr>
      <w:r w:rsidRPr="00ED4F97">
        <w:rPr>
          <w:bCs/>
          <w:iCs/>
          <w:color w:val="000000"/>
          <w:sz w:val="22"/>
          <w:szCs w:val="22"/>
        </w:rPr>
        <w:t>cena oferty – waga 60 % (P1)</w:t>
      </w:r>
      <w:r w:rsidR="00D2071D">
        <w:rPr>
          <w:bCs/>
          <w:iCs/>
          <w:color w:val="000000"/>
          <w:sz w:val="22"/>
          <w:szCs w:val="22"/>
        </w:rPr>
        <w:t xml:space="preserve"> – 60 pkt.</w:t>
      </w:r>
    </w:p>
    <w:p w14:paraId="423D1476" w14:textId="6555AB05" w:rsidR="00D2071D" w:rsidRPr="00D2071D" w:rsidRDefault="00D2071D" w:rsidP="000569C7">
      <w:pPr>
        <w:pStyle w:val="Standard"/>
        <w:numPr>
          <w:ilvl w:val="0"/>
          <w:numId w:val="18"/>
        </w:numPr>
        <w:tabs>
          <w:tab w:val="left" w:pos="284"/>
        </w:tabs>
        <w:ind w:left="0" w:firstLine="0"/>
        <w:jc w:val="both"/>
        <w:rPr>
          <w:bCs/>
          <w:iCs/>
          <w:color w:val="000000"/>
          <w:sz w:val="22"/>
          <w:szCs w:val="22"/>
        </w:rPr>
      </w:pPr>
      <w:r w:rsidRPr="00D2071D">
        <w:rPr>
          <w:sz w:val="22"/>
          <w:szCs w:val="22"/>
        </w:rPr>
        <w:t xml:space="preserve">Aranżacja Wystawy </w:t>
      </w:r>
      <w:r>
        <w:rPr>
          <w:sz w:val="22"/>
          <w:szCs w:val="22"/>
        </w:rPr>
        <w:t xml:space="preserve"> - 8 % </w:t>
      </w:r>
      <w:r w:rsidR="00F96C4A">
        <w:rPr>
          <w:sz w:val="22"/>
          <w:szCs w:val="22"/>
        </w:rPr>
        <w:t xml:space="preserve"> (P2) - </w:t>
      </w:r>
      <w:r w:rsidRPr="00D2071D">
        <w:rPr>
          <w:sz w:val="22"/>
          <w:szCs w:val="22"/>
        </w:rPr>
        <w:t>8 pkt.;</w:t>
      </w:r>
    </w:p>
    <w:p w14:paraId="46300A55" w14:textId="77777777" w:rsidR="00D2071D" w:rsidRPr="00D2071D" w:rsidRDefault="00D2071D" w:rsidP="000569C7">
      <w:pPr>
        <w:pStyle w:val="Standard"/>
        <w:numPr>
          <w:ilvl w:val="0"/>
          <w:numId w:val="31"/>
        </w:numPr>
        <w:tabs>
          <w:tab w:val="left" w:pos="284"/>
        </w:tabs>
        <w:jc w:val="both"/>
        <w:rPr>
          <w:bCs/>
          <w:iCs/>
          <w:color w:val="000000"/>
          <w:sz w:val="22"/>
          <w:szCs w:val="22"/>
        </w:rPr>
      </w:pPr>
      <w:r w:rsidRPr="00D2071D">
        <w:rPr>
          <w:bCs/>
          <w:iCs/>
          <w:color w:val="000000"/>
          <w:sz w:val="22"/>
          <w:szCs w:val="22"/>
        </w:rPr>
        <w:lastRenderedPageBreak/>
        <w:t>Zagospodarowanie przestrzeni Wystawy - 5 pkt.;</w:t>
      </w:r>
    </w:p>
    <w:p w14:paraId="3C09319A" w14:textId="77777777" w:rsidR="00D2071D" w:rsidRPr="00D2071D" w:rsidRDefault="00D2071D" w:rsidP="000569C7">
      <w:pPr>
        <w:pStyle w:val="Standard"/>
        <w:numPr>
          <w:ilvl w:val="0"/>
          <w:numId w:val="31"/>
        </w:numPr>
        <w:tabs>
          <w:tab w:val="left" w:pos="284"/>
        </w:tabs>
        <w:jc w:val="both"/>
        <w:rPr>
          <w:bCs/>
          <w:iCs/>
          <w:color w:val="000000"/>
          <w:sz w:val="22"/>
          <w:szCs w:val="22"/>
        </w:rPr>
      </w:pPr>
      <w:r w:rsidRPr="00D2071D">
        <w:rPr>
          <w:bCs/>
          <w:iCs/>
          <w:color w:val="000000"/>
          <w:sz w:val="22"/>
          <w:szCs w:val="22"/>
        </w:rPr>
        <w:t>Atrakcyjność wizualna Wystawy – 3 pkt.;</w:t>
      </w:r>
    </w:p>
    <w:p w14:paraId="076352B0" w14:textId="4FEC4B4A" w:rsidR="00D2071D" w:rsidRPr="00D2071D" w:rsidRDefault="00D2071D" w:rsidP="000569C7">
      <w:pPr>
        <w:pStyle w:val="Akapitzlist"/>
        <w:numPr>
          <w:ilvl w:val="0"/>
          <w:numId w:val="18"/>
        </w:numPr>
        <w:rPr>
          <w:bCs/>
          <w:iCs/>
          <w:color w:val="000000"/>
          <w:kern w:val="3"/>
          <w:sz w:val="22"/>
          <w:szCs w:val="22"/>
        </w:rPr>
      </w:pPr>
      <w:r w:rsidRPr="00D2071D">
        <w:rPr>
          <w:bCs/>
          <w:iCs/>
          <w:color w:val="000000"/>
          <w:kern w:val="3"/>
          <w:sz w:val="22"/>
          <w:szCs w:val="22"/>
        </w:rPr>
        <w:t>Stanowiska Wystawy</w:t>
      </w:r>
      <w:r w:rsidR="00F96C4A">
        <w:rPr>
          <w:bCs/>
          <w:iCs/>
          <w:color w:val="000000"/>
          <w:kern w:val="3"/>
          <w:sz w:val="22"/>
          <w:szCs w:val="22"/>
        </w:rPr>
        <w:t xml:space="preserve"> – 32% (P3) - </w:t>
      </w:r>
      <w:r w:rsidRPr="00D2071D">
        <w:rPr>
          <w:bCs/>
          <w:iCs/>
          <w:color w:val="000000"/>
          <w:kern w:val="3"/>
          <w:sz w:val="22"/>
          <w:szCs w:val="22"/>
        </w:rPr>
        <w:t>32 pkt</w:t>
      </w:r>
      <w:r w:rsidR="00F96C4A">
        <w:rPr>
          <w:bCs/>
          <w:iCs/>
          <w:color w:val="000000"/>
          <w:kern w:val="3"/>
          <w:sz w:val="22"/>
          <w:szCs w:val="22"/>
        </w:rPr>
        <w:t>.</w:t>
      </w:r>
      <w:r w:rsidRPr="00D2071D">
        <w:rPr>
          <w:bCs/>
          <w:iCs/>
          <w:color w:val="000000"/>
          <w:kern w:val="3"/>
          <w:sz w:val="22"/>
          <w:szCs w:val="22"/>
        </w:rPr>
        <w:t>;</w:t>
      </w:r>
    </w:p>
    <w:p w14:paraId="2F73BB20" w14:textId="77777777" w:rsidR="00D2071D" w:rsidRPr="00D2071D" w:rsidRDefault="00D2071D" w:rsidP="000569C7">
      <w:pPr>
        <w:pStyle w:val="Standard"/>
        <w:numPr>
          <w:ilvl w:val="2"/>
          <w:numId w:val="28"/>
        </w:numPr>
        <w:tabs>
          <w:tab w:val="left" w:pos="284"/>
        </w:tabs>
        <w:ind w:left="709"/>
        <w:jc w:val="both"/>
        <w:rPr>
          <w:bCs/>
          <w:iCs/>
          <w:color w:val="000000"/>
          <w:sz w:val="22"/>
          <w:szCs w:val="22"/>
        </w:rPr>
      </w:pPr>
      <w:r w:rsidRPr="00D2071D">
        <w:rPr>
          <w:bCs/>
          <w:iCs/>
          <w:color w:val="000000"/>
          <w:sz w:val="22"/>
          <w:szCs w:val="22"/>
        </w:rPr>
        <w:t>Funkcjonalność/sposób prezentacji zjawisk - 22 pkt.;</w:t>
      </w:r>
    </w:p>
    <w:p w14:paraId="05DE8376" w14:textId="77777777" w:rsidR="00D2071D" w:rsidRPr="00D2071D" w:rsidRDefault="00D2071D" w:rsidP="000569C7">
      <w:pPr>
        <w:pStyle w:val="Standard"/>
        <w:numPr>
          <w:ilvl w:val="2"/>
          <w:numId w:val="28"/>
        </w:numPr>
        <w:tabs>
          <w:tab w:val="left" w:pos="284"/>
        </w:tabs>
        <w:ind w:left="709"/>
        <w:jc w:val="both"/>
        <w:rPr>
          <w:bCs/>
          <w:iCs/>
          <w:color w:val="000000"/>
          <w:sz w:val="22"/>
          <w:szCs w:val="22"/>
        </w:rPr>
      </w:pPr>
      <w:r w:rsidRPr="00D2071D">
        <w:rPr>
          <w:bCs/>
          <w:iCs/>
          <w:color w:val="000000"/>
          <w:sz w:val="22"/>
          <w:szCs w:val="22"/>
        </w:rPr>
        <w:t>Atrakcyjność wizualna - 10 pkt.;</w:t>
      </w:r>
    </w:p>
    <w:p w14:paraId="41BB1675" w14:textId="36341D11" w:rsidR="00D2071D" w:rsidRPr="00D2071D" w:rsidRDefault="00D2071D" w:rsidP="00D2071D">
      <w:pPr>
        <w:pStyle w:val="Standard"/>
        <w:tabs>
          <w:tab w:val="left" w:pos="284"/>
        </w:tabs>
        <w:ind w:left="2340"/>
        <w:jc w:val="both"/>
        <w:rPr>
          <w:bCs/>
          <w:iCs/>
          <w:color w:val="000000"/>
          <w:sz w:val="22"/>
          <w:szCs w:val="22"/>
        </w:rPr>
      </w:pPr>
    </w:p>
    <w:p w14:paraId="216B6BE4" w14:textId="77777777" w:rsidR="00B42297" w:rsidRPr="00A47609" w:rsidRDefault="00B42297" w:rsidP="00B42297">
      <w:pPr>
        <w:pStyle w:val="WW-Domy3flnie"/>
        <w:tabs>
          <w:tab w:val="left" w:pos="284"/>
        </w:tabs>
        <w:spacing w:after="0" w:line="240" w:lineRule="auto"/>
        <w:ind w:right="-108"/>
        <w:jc w:val="both"/>
        <w:rPr>
          <w:rFonts w:ascii="Times New Roman" w:hAnsi="Times New Roman" w:cs="Times New Roman"/>
        </w:rPr>
      </w:pPr>
    </w:p>
    <w:p w14:paraId="3116C459" w14:textId="77777777" w:rsidR="00B42297" w:rsidRPr="00A47609" w:rsidRDefault="00B42297" w:rsidP="000569C7">
      <w:pPr>
        <w:pStyle w:val="Akapitzlist"/>
        <w:numPr>
          <w:ilvl w:val="1"/>
          <w:numId w:val="19"/>
        </w:numPr>
        <w:tabs>
          <w:tab w:val="left" w:pos="284"/>
        </w:tabs>
        <w:jc w:val="both"/>
        <w:rPr>
          <w:sz w:val="22"/>
          <w:szCs w:val="22"/>
        </w:rPr>
      </w:pPr>
      <w:r w:rsidRPr="00A47609">
        <w:rPr>
          <w:sz w:val="22"/>
          <w:szCs w:val="22"/>
        </w:rPr>
        <w:t xml:space="preserve">   </w:t>
      </w:r>
      <w:r w:rsidR="00BD65AB" w:rsidRPr="00A47609">
        <w:rPr>
          <w:sz w:val="22"/>
          <w:szCs w:val="22"/>
        </w:rPr>
        <w:t xml:space="preserve"> </w:t>
      </w:r>
      <w:r w:rsidRPr="00A47609">
        <w:rPr>
          <w:sz w:val="22"/>
          <w:szCs w:val="22"/>
        </w:rPr>
        <w:t xml:space="preserve">Oferty będą oceniane metodą punktową w skali 100-punktowej.  </w:t>
      </w:r>
    </w:p>
    <w:p w14:paraId="51775EDA" w14:textId="77777777" w:rsidR="00B42297" w:rsidRDefault="00B42297" w:rsidP="000569C7">
      <w:pPr>
        <w:pStyle w:val="Akapitzlist"/>
        <w:numPr>
          <w:ilvl w:val="1"/>
          <w:numId w:val="19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Zamawiający przystąpi do oceny złożonych ofert przy zastosowaniu podanych kryteriów wyłącznie w stosunku do ofert złożonych przez Wykonawców niepodlegających wykluczeniu oraz ofert niepodlegających odrzuceniu.</w:t>
      </w:r>
    </w:p>
    <w:p w14:paraId="3711381D" w14:textId="77777777" w:rsidR="00F96C4A" w:rsidRPr="00A47609" w:rsidRDefault="00F96C4A" w:rsidP="00F96C4A">
      <w:pPr>
        <w:pStyle w:val="Akapitzlist"/>
        <w:tabs>
          <w:tab w:val="left" w:pos="284"/>
        </w:tabs>
        <w:ind w:left="0"/>
        <w:jc w:val="both"/>
        <w:rPr>
          <w:sz w:val="22"/>
          <w:szCs w:val="22"/>
        </w:rPr>
      </w:pPr>
    </w:p>
    <w:p w14:paraId="6B7EA6D6" w14:textId="77777777" w:rsidR="00B42297" w:rsidRPr="00A47609" w:rsidRDefault="00B42297" w:rsidP="000569C7">
      <w:pPr>
        <w:pStyle w:val="Standard"/>
        <w:numPr>
          <w:ilvl w:val="1"/>
          <w:numId w:val="19"/>
        </w:numPr>
        <w:ind w:left="0" w:firstLine="0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W trakcie oceny ofert kolejno ocenianym ofertom przyznawane będą punkty w następujący sposób:</w:t>
      </w:r>
    </w:p>
    <w:p w14:paraId="74D3512E" w14:textId="4DC4FD04" w:rsidR="00BD65AB" w:rsidRPr="00A47609" w:rsidRDefault="00BD65AB" w:rsidP="000569C7">
      <w:pPr>
        <w:pStyle w:val="Standard"/>
        <w:numPr>
          <w:ilvl w:val="0"/>
          <w:numId w:val="32"/>
        </w:numPr>
        <w:autoSpaceDN/>
        <w:ind w:left="284" w:hanging="284"/>
        <w:jc w:val="both"/>
        <w:rPr>
          <w:b/>
          <w:sz w:val="22"/>
          <w:szCs w:val="22"/>
        </w:rPr>
      </w:pPr>
      <w:r w:rsidRPr="00A47609">
        <w:rPr>
          <w:b/>
          <w:sz w:val="22"/>
          <w:szCs w:val="22"/>
        </w:rPr>
        <w:t>cena oferty</w:t>
      </w:r>
    </w:p>
    <w:p w14:paraId="69DE5236" w14:textId="77777777" w:rsidR="00BD65AB" w:rsidRPr="00A47609" w:rsidRDefault="00BD65AB" w:rsidP="00B42297">
      <w:pPr>
        <w:pStyle w:val="Standard"/>
        <w:autoSpaceDN/>
        <w:jc w:val="both"/>
        <w:rPr>
          <w:sz w:val="22"/>
          <w:szCs w:val="22"/>
        </w:rPr>
      </w:pPr>
    </w:p>
    <w:p w14:paraId="1104CF3E" w14:textId="77777777" w:rsidR="00BD65AB" w:rsidRPr="00A47609" w:rsidRDefault="00BD65AB" w:rsidP="00BD65AB">
      <w:pPr>
        <w:pStyle w:val="WW-Domy3flnie"/>
        <w:spacing w:after="0" w:line="240" w:lineRule="auto"/>
        <w:ind w:left="708"/>
        <w:jc w:val="both"/>
        <w:rPr>
          <w:rFonts w:ascii="Times New Roman" w:hAnsi="Times New Roman" w:cs="Times New Roman"/>
          <w:bCs/>
          <w:iCs/>
          <w:color w:val="000000"/>
          <w:lang w:eastAsia="pl-PL"/>
        </w:rPr>
      </w:pPr>
      <w:r w:rsidRPr="00A47609">
        <w:rPr>
          <w:rFonts w:ascii="Times New Roman" w:hAnsi="Times New Roman" w:cs="Times New Roman"/>
          <w:bCs/>
          <w:iCs/>
          <w:color w:val="000000"/>
          <w:lang w:eastAsia="pl-PL"/>
        </w:rPr>
        <w:t xml:space="preserve">                           najniższa oferowana cena spośród</w:t>
      </w:r>
    </w:p>
    <w:p w14:paraId="008F270A" w14:textId="77777777" w:rsidR="00BD65AB" w:rsidRPr="00A47609" w:rsidRDefault="00BD65AB" w:rsidP="00BD65AB">
      <w:pPr>
        <w:pStyle w:val="WW-Domy3flnie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</w:rPr>
      </w:pPr>
      <w:r w:rsidRPr="00A47609">
        <w:rPr>
          <w:rFonts w:ascii="Times New Roman" w:hAnsi="Times New Roman" w:cs="Times New Roman"/>
          <w:bCs/>
          <w:iCs/>
          <w:color w:val="000000"/>
        </w:rPr>
        <w:t xml:space="preserve">                                                     złożonych ofert</w:t>
      </w:r>
    </w:p>
    <w:p w14:paraId="0ED94FE0" w14:textId="77777777" w:rsidR="00BD65AB" w:rsidRPr="00A47609" w:rsidRDefault="00BD65AB" w:rsidP="00BD65AB">
      <w:pPr>
        <w:pStyle w:val="WW-Domy3flnie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</w:rPr>
      </w:pPr>
      <w:r w:rsidRPr="00A47609">
        <w:rPr>
          <w:rFonts w:ascii="Times New Roman" w:hAnsi="Times New Roman" w:cs="Times New Roman"/>
          <w:bCs/>
          <w:iCs/>
          <w:color w:val="000000"/>
        </w:rPr>
        <w:t xml:space="preserve"> cena oferty = ----------------------------------------------------  x  100 pkt x znaczenie kryterium tj. 60 %</w:t>
      </w:r>
    </w:p>
    <w:p w14:paraId="41DA026B" w14:textId="77777777" w:rsidR="00BD65AB" w:rsidRPr="00A47609" w:rsidRDefault="00BD65AB" w:rsidP="00BD65AB">
      <w:pPr>
        <w:pStyle w:val="WW-Domy3flnie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</w:rPr>
      </w:pPr>
      <w:r w:rsidRPr="00A47609">
        <w:rPr>
          <w:rFonts w:ascii="Times New Roman" w:hAnsi="Times New Roman" w:cs="Times New Roman"/>
          <w:bCs/>
          <w:iCs/>
          <w:color w:val="000000"/>
        </w:rPr>
        <w:t xml:space="preserve">                                                 cena oferty badanej</w:t>
      </w:r>
    </w:p>
    <w:p w14:paraId="639B9122" w14:textId="77777777" w:rsidR="00BD65AB" w:rsidRPr="00A47609" w:rsidRDefault="00BD65AB" w:rsidP="00BD65AB">
      <w:pPr>
        <w:rPr>
          <w:bCs/>
          <w:iCs/>
          <w:sz w:val="22"/>
          <w:szCs w:val="22"/>
        </w:rPr>
      </w:pPr>
    </w:p>
    <w:p w14:paraId="621BA7CE" w14:textId="77777777" w:rsidR="00BD65AB" w:rsidRPr="00A47609" w:rsidRDefault="00BD65AB" w:rsidP="00BD65AB">
      <w:pPr>
        <w:pStyle w:val="Stopka"/>
        <w:spacing w:line="360" w:lineRule="auto"/>
        <w:rPr>
          <w:rFonts w:cs="Times New Roman"/>
          <w:sz w:val="22"/>
          <w:szCs w:val="22"/>
        </w:rPr>
      </w:pPr>
      <w:r w:rsidRPr="00A47609">
        <w:rPr>
          <w:rFonts w:cs="Times New Roman"/>
          <w:sz w:val="22"/>
          <w:szCs w:val="22"/>
        </w:rPr>
        <w:t>Maksymalnie w tym kryterium można otrzymać 60 punktów.</w:t>
      </w:r>
    </w:p>
    <w:p w14:paraId="5A017D99" w14:textId="77777777" w:rsidR="00BD65AB" w:rsidRPr="00A47609" w:rsidRDefault="00BD65AB" w:rsidP="00BD65AB">
      <w:pPr>
        <w:pStyle w:val="Stopka"/>
        <w:spacing w:line="360" w:lineRule="auto"/>
        <w:rPr>
          <w:rFonts w:cs="Times New Roman"/>
          <w:sz w:val="22"/>
          <w:szCs w:val="22"/>
        </w:rPr>
      </w:pPr>
    </w:p>
    <w:p w14:paraId="27C43E66" w14:textId="4EEF2258" w:rsidR="00D2071D" w:rsidRDefault="000C7A41" w:rsidP="000569C7">
      <w:pPr>
        <w:pStyle w:val="Standard"/>
        <w:numPr>
          <w:ilvl w:val="0"/>
          <w:numId w:val="32"/>
        </w:numPr>
        <w:autoSpaceDN/>
        <w:ind w:left="284" w:hanging="284"/>
        <w:jc w:val="both"/>
        <w:rPr>
          <w:b/>
          <w:sz w:val="22"/>
          <w:szCs w:val="22"/>
        </w:rPr>
      </w:pPr>
      <w:r w:rsidRPr="00D2071D">
        <w:rPr>
          <w:b/>
          <w:sz w:val="22"/>
          <w:szCs w:val="22"/>
        </w:rPr>
        <w:t xml:space="preserve"> </w:t>
      </w:r>
      <w:r w:rsidR="00D2071D">
        <w:rPr>
          <w:b/>
          <w:sz w:val="22"/>
          <w:szCs w:val="22"/>
        </w:rPr>
        <w:t xml:space="preserve">Aranżacja Wystawy  - </w:t>
      </w:r>
      <w:r w:rsidR="00D2071D" w:rsidRPr="00D2071D">
        <w:rPr>
          <w:b/>
          <w:sz w:val="22"/>
          <w:szCs w:val="22"/>
        </w:rPr>
        <w:t>(8 pkt.);</w:t>
      </w:r>
    </w:p>
    <w:p w14:paraId="75AF4A5C" w14:textId="757AAED9" w:rsidR="000C7A41" w:rsidRDefault="00D2071D" w:rsidP="00D2071D">
      <w:pPr>
        <w:pStyle w:val="Standard"/>
        <w:autoSpaceDN/>
        <w:ind w:left="284"/>
        <w:jc w:val="both"/>
        <w:rPr>
          <w:sz w:val="22"/>
          <w:szCs w:val="22"/>
        </w:rPr>
      </w:pPr>
      <w:r w:rsidRPr="00D2071D">
        <w:rPr>
          <w:sz w:val="22"/>
          <w:szCs w:val="22"/>
        </w:rPr>
        <w:t>Na podstawie dołączonego do oferty planu wizualizacji Wystawy Zamawiający oceni sposób zaaranżowania całej Wystawy. Zamawiający będzie brał pod uwagę następujące kryteria:</w:t>
      </w:r>
    </w:p>
    <w:p w14:paraId="7E929F75" w14:textId="77777777" w:rsidR="00D2071D" w:rsidRDefault="00D2071D" w:rsidP="00D2071D">
      <w:pPr>
        <w:pStyle w:val="Standard"/>
        <w:autoSpaceDN/>
        <w:ind w:left="284"/>
        <w:jc w:val="both"/>
        <w:rPr>
          <w:sz w:val="22"/>
          <w:szCs w:val="22"/>
        </w:rPr>
      </w:pPr>
    </w:p>
    <w:p w14:paraId="240E7B71" w14:textId="77777777" w:rsidR="00D2071D" w:rsidRPr="00D2071D" w:rsidRDefault="00D2071D" w:rsidP="000569C7">
      <w:pPr>
        <w:pStyle w:val="Standard"/>
        <w:numPr>
          <w:ilvl w:val="0"/>
          <w:numId w:val="33"/>
        </w:numPr>
        <w:jc w:val="both"/>
        <w:rPr>
          <w:sz w:val="22"/>
          <w:szCs w:val="22"/>
          <w:u w:val="single"/>
        </w:rPr>
      </w:pPr>
      <w:r w:rsidRPr="00D2071D">
        <w:rPr>
          <w:sz w:val="22"/>
          <w:szCs w:val="22"/>
          <w:u w:val="single"/>
        </w:rPr>
        <w:t>Zagospodarowanie przestrzeni Wystawy (0 lub 5 pkt.)</w:t>
      </w:r>
    </w:p>
    <w:p w14:paraId="59FC499B" w14:textId="5AA2720B" w:rsidR="00D2071D" w:rsidRDefault="00D2071D" w:rsidP="00D2071D">
      <w:pPr>
        <w:pStyle w:val="Standard"/>
        <w:autoSpaceDN/>
        <w:ind w:left="644"/>
        <w:jc w:val="both"/>
        <w:rPr>
          <w:sz w:val="22"/>
          <w:szCs w:val="22"/>
        </w:rPr>
      </w:pPr>
      <w:r w:rsidRPr="00D2071D">
        <w:rPr>
          <w:sz w:val="22"/>
          <w:szCs w:val="22"/>
        </w:rPr>
        <w:t>5 pkt. otrzyma propozycja, w której powierzchnia Wystawy jest zagospodarowana w sposób optymalny, biorąc pod uwagę cele edukacyjne stanowisk, czyli stanowiska stoją w miejscach najbardziej korzystnych  z punktu widzenia swoich rozmiarów i obecnego w sali oświetlenia naturalnego (okna) i sztucznego. 0 pkt. otrzyma propozycja, w której Wykonawca rozmieści stanowiska w sposób przypadkowy, czyli nie weźmie pod uwagę celów stanowisk przy wyborze optymalnego usytuowania w przestrzeni wystawy.</w:t>
      </w:r>
    </w:p>
    <w:p w14:paraId="6CECD4B4" w14:textId="77777777" w:rsidR="00D2071D" w:rsidRPr="00D2071D" w:rsidRDefault="00D2071D" w:rsidP="000569C7">
      <w:pPr>
        <w:pStyle w:val="Standard"/>
        <w:numPr>
          <w:ilvl w:val="0"/>
          <w:numId w:val="33"/>
        </w:numPr>
        <w:jc w:val="both"/>
        <w:rPr>
          <w:sz w:val="22"/>
          <w:szCs w:val="22"/>
        </w:rPr>
      </w:pPr>
      <w:r w:rsidRPr="00D2071D">
        <w:rPr>
          <w:sz w:val="22"/>
          <w:szCs w:val="22"/>
          <w:u w:val="single"/>
        </w:rPr>
        <w:t>Atrakcyjność wizualna Wystawy (0 lub 3 pkt</w:t>
      </w:r>
      <w:r w:rsidRPr="00D2071D">
        <w:rPr>
          <w:sz w:val="22"/>
          <w:szCs w:val="22"/>
        </w:rPr>
        <w:t>.)</w:t>
      </w:r>
    </w:p>
    <w:p w14:paraId="24FE0197" w14:textId="54A8DDE6" w:rsidR="00D2071D" w:rsidRDefault="00D2071D" w:rsidP="00D2071D">
      <w:pPr>
        <w:pStyle w:val="Standard"/>
        <w:autoSpaceDN/>
        <w:ind w:left="644"/>
        <w:jc w:val="both"/>
        <w:rPr>
          <w:sz w:val="22"/>
          <w:szCs w:val="22"/>
        </w:rPr>
      </w:pPr>
      <w:r w:rsidRPr="00D2071D">
        <w:rPr>
          <w:sz w:val="22"/>
          <w:szCs w:val="22"/>
        </w:rPr>
        <w:t>Największą liczbę 3 pkt. otrzyma propozycja atrakcyjna i spójna wizualnie tj. w której zastosowane wzornictwo, kolorystyka i walory estetyczne związane będą z treścią Wystawy, nie będą posiadały  motywów agresywnych czy naruszających normy obyczajowe, zaś kolorystyka będzie spójna i nie będzie odwracać uwagi od celu edukacyjnego Wystawy. 0 pkt. otrzyma propozycja, w której proponowane wzornictwo Wystawy będzie niezwiązane z  treścią wystawy, posiadające motywy agresywne lub naruszające normy obyczajowe, kolorystyka będzie monotonna lub rażąca, a Wystawa prezentowana w całości nie będzie atrakcyjna kolorystycznie i wzorniczo.</w:t>
      </w:r>
    </w:p>
    <w:p w14:paraId="7DC7EAAC" w14:textId="77777777" w:rsidR="00D2071D" w:rsidRPr="00D2071D" w:rsidRDefault="00D2071D" w:rsidP="000569C7">
      <w:pPr>
        <w:pStyle w:val="Akapitzlist"/>
        <w:numPr>
          <w:ilvl w:val="0"/>
          <w:numId w:val="32"/>
        </w:numPr>
        <w:ind w:left="0" w:hanging="284"/>
        <w:rPr>
          <w:b/>
          <w:kern w:val="3"/>
          <w:sz w:val="22"/>
          <w:szCs w:val="22"/>
        </w:rPr>
      </w:pPr>
      <w:r w:rsidRPr="00D2071D">
        <w:rPr>
          <w:b/>
          <w:kern w:val="3"/>
          <w:sz w:val="22"/>
          <w:szCs w:val="22"/>
        </w:rPr>
        <w:t>Stanowiska Wystawy (32 pkt.);</w:t>
      </w:r>
    </w:p>
    <w:p w14:paraId="0C4F1ACD" w14:textId="77777777" w:rsidR="00D2071D" w:rsidRDefault="00D2071D" w:rsidP="00D2071D">
      <w:pPr>
        <w:rPr>
          <w:rFonts w:cstheme="minorHAnsi"/>
        </w:rPr>
      </w:pPr>
      <w:r w:rsidRPr="00D2071D">
        <w:rPr>
          <w:rFonts w:cstheme="minorHAnsi"/>
        </w:rPr>
        <w:t>Na podstawie dołączonej do oferty wizualizacji stanowisk Zamawiający oceni sposób prezentacji , ogólną atrakcyjność oraz sposób prezentacji zjawisk.</w:t>
      </w:r>
    </w:p>
    <w:p w14:paraId="48D24AED" w14:textId="77777777" w:rsidR="00D2071D" w:rsidRDefault="00D2071D" w:rsidP="00D2071D">
      <w:pPr>
        <w:rPr>
          <w:rFonts w:cstheme="minorHAnsi"/>
        </w:rPr>
      </w:pPr>
    </w:p>
    <w:p w14:paraId="4691372C" w14:textId="0FC61D58" w:rsidR="00D2071D" w:rsidRPr="00D2071D" w:rsidRDefault="00D2071D" w:rsidP="000569C7">
      <w:pPr>
        <w:pStyle w:val="Akapitzlist"/>
        <w:numPr>
          <w:ilvl w:val="0"/>
          <w:numId w:val="34"/>
        </w:numPr>
        <w:rPr>
          <w:rFonts w:cstheme="minorHAnsi"/>
          <w:u w:val="single"/>
        </w:rPr>
      </w:pPr>
      <w:r w:rsidRPr="00D2071D">
        <w:rPr>
          <w:rFonts w:cstheme="minorHAnsi"/>
          <w:u w:val="single"/>
        </w:rPr>
        <w:t>Funkcjonalność stanowisk/sposób prezentacji zjawisk (od 0 do 22 pkt.)</w:t>
      </w:r>
    </w:p>
    <w:p w14:paraId="2B910917" w14:textId="5AC45D39" w:rsidR="00D2071D" w:rsidRPr="00D2071D" w:rsidRDefault="00D2071D" w:rsidP="00D2071D">
      <w:pPr>
        <w:pStyle w:val="Akapitzlist"/>
        <w:ind w:left="720"/>
        <w:rPr>
          <w:rFonts w:cstheme="minorHAnsi"/>
        </w:rPr>
      </w:pPr>
      <w:r w:rsidRPr="00D2071D">
        <w:rPr>
          <w:rFonts w:cstheme="minorHAnsi"/>
        </w:rPr>
        <w:t>W ramach tego podkryterium Zamawiający przydzieli</w:t>
      </w:r>
      <w:r>
        <w:rPr>
          <w:rFonts w:cstheme="minorHAnsi"/>
        </w:rPr>
        <w:t xml:space="preserve"> punkty</w:t>
      </w:r>
      <w:r w:rsidRPr="00D2071D">
        <w:rPr>
          <w:rFonts w:cstheme="minorHAnsi"/>
        </w:rPr>
        <w:t xml:space="preserve"> za każde stanowisko.</w:t>
      </w:r>
    </w:p>
    <w:p w14:paraId="3E608087" w14:textId="761690F7" w:rsidR="00D2071D" w:rsidRDefault="00D2071D" w:rsidP="00D2071D">
      <w:pPr>
        <w:pStyle w:val="Akapitzlist"/>
        <w:ind w:left="720"/>
        <w:rPr>
          <w:rFonts w:cstheme="minorHAnsi"/>
        </w:rPr>
      </w:pPr>
      <w:r w:rsidRPr="00D2071D">
        <w:rPr>
          <w:rFonts w:cstheme="minorHAnsi"/>
        </w:rPr>
        <w:t>Łączna ocena oferty w pkt. w podkryterium Funkcjonalność/Sposób prezentacji zjawisk zostanie obliczona wg wzoru.</w:t>
      </w:r>
    </w:p>
    <w:p w14:paraId="0867D9C6" w14:textId="77777777" w:rsidR="00D2071D" w:rsidRPr="00D2071D" w:rsidRDefault="00D2071D" w:rsidP="00D2071D">
      <w:pPr>
        <w:pStyle w:val="Akapitzlist"/>
        <w:ind w:left="720"/>
        <w:rPr>
          <w:rFonts w:cstheme="minorHAnsi"/>
        </w:rPr>
      </w:pPr>
    </w:p>
    <w:p w14:paraId="45AE0A87" w14:textId="77777777" w:rsidR="00D2071D" w:rsidRPr="00D2071D" w:rsidRDefault="00D2071D" w:rsidP="00D2071D">
      <w:pPr>
        <w:pStyle w:val="Standard"/>
        <w:ind w:left="720"/>
        <w:jc w:val="both"/>
        <w:rPr>
          <w:sz w:val="22"/>
          <w:szCs w:val="22"/>
        </w:rPr>
      </w:pPr>
      <w:r w:rsidRPr="00D2071D">
        <w:rPr>
          <w:sz w:val="22"/>
          <w:szCs w:val="22"/>
        </w:rPr>
        <w:tab/>
        <w:t xml:space="preserve">       liczba punktów</w:t>
      </w:r>
    </w:p>
    <w:p w14:paraId="40D6BBAD" w14:textId="77777777" w:rsidR="00D2071D" w:rsidRPr="00D2071D" w:rsidRDefault="00D2071D" w:rsidP="00D2071D">
      <w:pPr>
        <w:pStyle w:val="Standard"/>
        <w:ind w:left="720"/>
        <w:jc w:val="both"/>
        <w:rPr>
          <w:sz w:val="22"/>
          <w:szCs w:val="22"/>
        </w:rPr>
      </w:pPr>
      <w:r w:rsidRPr="00D2071D">
        <w:rPr>
          <w:sz w:val="22"/>
          <w:szCs w:val="22"/>
        </w:rPr>
        <w:lastRenderedPageBreak/>
        <w:t>P = --------------------------------------------  x 22</w:t>
      </w:r>
    </w:p>
    <w:p w14:paraId="08EAC580" w14:textId="77777777" w:rsidR="00D2071D" w:rsidRPr="00D2071D" w:rsidRDefault="00D2071D" w:rsidP="00D2071D">
      <w:pPr>
        <w:pStyle w:val="Standard"/>
        <w:ind w:left="720"/>
        <w:jc w:val="both"/>
        <w:rPr>
          <w:sz w:val="22"/>
          <w:szCs w:val="22"/>
        </w:rPr>
      </w:pPr>
      <w:r w:rsidRPr="00D2071D">
        <w:rPr>
          <w:sz w:val="22"/>
          <w:szCs w:val="22"/>
        </w:rPr>
        <w:tab/>
        <w:t>maksymalna liczba punktów</w:t>
      </w:r>
    </w:p>
    <w:p w14:paraId="31A77753" w14:textId="77777777" w:rsidR="00D2071D" w:rsidRPr="00D2071D" w:rsidRDefault="00D2071D" w:rsidP="00D2071D">
      <w:pPr>
        <w:pStyle w:val="Standard"/>
        <w:ind w:left="720"/>
        <w:jc w:val="both"/>
        <w:rPr>
          <w:sz w:val="22"/>
          <w:szCs w:val="22"/>
        </w:rPr>
      </w:pPr>
    </w:p>
    <w:p w14:paraId="00996AFF" w14:textId="77777777" w:rsidR="00D2071D" w:rsidRPr="00D2071D" w:rsidRDefault="00D2071D" w:rsidP="00D2071D">
      <w:pPr>
        <w:pStyle w:val="Standard"/>
        <w:ind w:left="720"/>
        <w:jc w:val="both"/>
        <w:rPr>
          <w:sz w:val="22"/>
          <w:szCs w:val="22"/>
        </w:rPr>
      </w:pPr>
      <w:r w:rsidRPr="00D2071D">
        <w:rPr>
          <w:sz w:val="22"/>
          <w:szCs w:val="22"/>
        </w:rPr>
        <w:t>gdzie:</w:t>
      </w:r>
    </w:p>
    <w:p w14:paraId="18AA62D3" w14:textId="77777777" w:rsidR="00D2071D" w:rsidRPr="00D2071D" w:rsidRDefault="00D2071D" w:rsidP="00D2071D">
      <w:pPr>
        <w:pStyle w:val="Standard"/>
        <w:ind w:left="720"/>
        <w:jc w:val="both"/>
        <w:rPr>
          <w:sz w:val="22"/>
          <w:szCs w:val="22"/>
        </w:rPr>
      </w:pPr>
      <w:r w:rsidRPr="00D2071D">
        <w:rPr>
          <w:sz w:val="22"/>
          <w:szCs w:val="22"/>
        </w:rPr>
        <w:t>P – łączna ocena oferty w punktach w kryterium Funkcjonalność/sposób prezentacji zjawisk</w:t>
      </w:r>
    </w:p>
    <w:p w14:paraId="5B9DF63E" w14:textId="77777777" w:rsidR="00D2071D" w:rsidRPr="00D2071D" w:rsidRDefault="00D2071D" w:rsidP="00D2071D">
      <w:pPr>
        <w:pStyle w:val="Standard"/>
        <w:ind w:left="720"/>
        <w:jc w:val="both"/>
        <w:rPr>
          <w:sz w:val="22"/>
          <w:szCs w:val="22"/>
        </w:rPr>
      </w:pPr>
      <w:r w:rsidRPr="00D2071D">
        <w:rPr>
          <w:sz w:val="22"/>
          <w:szCs w:val="22"/>
        </w:rPr>
        <w:t>maksymalna liczba punktów = liczba eksponatów</w:t>
      </w:r>
    </w:p>
    <w:p w14:paraId="55FC99B4" w14:textId="77777777" w:rsidR="00D2071D" w:rsidRPr="00D2071D" w:rsidRDefault="00D2071D" w:rsidP="00D2071D">
      <w:pPr>
        <w:pStyle w:val="Standard"/>
        <w:ind w:left="720"/>
        <w:jc w:val="both"/>
        <w:rPr>
          <w:sz w:val="22"/>
          <w:szCs w:val="22"/>
        </w:rPr>
      </w:pPr>
      <w:r w:rsidRPr="00D2071D">
        <w:rPr>
          <w:sz w:val="22"/>
          <w:szCs w:val="22"/>
        </w:rPr>
        <w:t>liczba punktów – liczba punktów uzyskana w trakcie oceny przez daną ofertę</w:t>
      </w:r>
    </w:p>
    <w:p w14:paraId="07CBE979" w14:textId="56A16335" w:rsidR="00D2071D" w:rsidRPr="00A47609" w:rsidRDefault="00D2071D" w:rsidP="00D2071D">
      <w:pPr>
        <w:pStyle w:val="Standard"/>
        <w:autoSpaceDN/>
        <w:ind w:left="720"/>
        <w:jc w:val="both"/>
        <w:rPr>
          <w:sz w:val="22"/>
          <w:szCs w:val="22"/>
        </w:rPr>
      </w:pPr>
      <w:r w:rsidRPr="00D2071D">
        <w:rPr>
          <w:sz w:val="22"/>
          <w:szCs w:val="22"/>
        </w:rPr>
        <w:t>22– wartość punktowa wagi w kryterium Funkcjonalność/sposób prezentacji zjawisk</w:t>
      </w:r>
    </w:p>
    <w:p w14:paraId="3A7EDBA9" w14:textId="77777777" w:rsidR="00D2071D" w:rsidRDefault="00D2071D" w:rsidP="00D2071D">
      <w:pPr>
        <w:ind w:left="1080"/>
        <w:rPr>
          <w:rFonts w:cstheme="minorHAnsi"/>
        </w:rPr>
      </w:pPr>
    </w:p>
    <w:p w14:paraId="3BD1C625" w14:textId="77777777" w:rsidR="00D2071D" w:rsidRDefault="00D2071D" w:rsidP="00D2071D">
      <w:pPr>
        <w:ind w:left="1080"/>
        <w:jc w:val="both"/>
        <w:rPr>
          <w:rFonts w:cstheme="minorHAnsi"/>
        </w:rPr>
      </w:pPr>
      <w:r w:rsidRPr="00604F71">
        <w:rPr>
          <w:rFonts w:cstheme="minorHAnsi"/>
        </w:rPr>
        <w:t>W kryterium Sposób prezentacji zjawisk Zamawiający oceni, czy sposób funkcjonowania stanowiska oraz sposób jego  obsługi przez gości zaproponowane przez Wykonawcę w ofercie ułatwiają zrozumienie prezentowanego zagadnienia</w:t>
      </w:r>
      <w:r>
        <w:rPr>
          <w:rFonts w:cstheme="minorHAnsi"/>
        </w:rPr>
        <w:t xml:space="preserve"> i angażują gości, także niepełnosprawnych, </w:t>
      </w:r>
      <w:r w:rsidRPr="00604F71">
        <w:rPr>
          <w:rFonts w:cstheme="minorHAnsi"/>
        </w:rPr>
        <w:t>w prowadzone doświadczenie i/lub zabawę edukacyjną</w:t>
      </w:r>
      <w:r>
        <w:rPr>
          <w:rFonts w:cstheme="minorHAnsi"/>
        </w:rPr>
        <w:t>.</w:t>
      </w:r>
      <w:r w:rsidRPr="00604F71">
        <w:rPr>
          <w:rFonts w:cstheme="minorHAnsi"/>
        </w:rPr>
        <w:t xml:space="preserve"> </w:t>
      </w:r>
    </w:p>
    <w:p w14:paraId="79AB44E4" w14:textId="77777777" w:rsidR="00D2071D" w:rsidRDefault="00D2071D" w:rsidP="00D2071D">
      <w:pPr>
        <w:ind w:left="1080"/>
        <w:jc w:val="both"/>
        <w:rPr>
          <w:rFonts w:cstheme="minorHAnsi"/>
        </w:rPr>
      </w:pPr>
      <w:r w:rsidRPr="00604F71">
        <w:rPr>
          <w:rFonts w:cstheme="minorHAnsi"/>
        </w:rPr>
        <w:t>1 pkt. otrzyma rozwiązanie, w którym funkcjonowanie stanowiska oraz sposób obsługi przez gości odpowiadają celowi edukacyjnemu stanowiska, zwiększają stopień zrozumienia zagad</w:t>
      </w:r>
      <w:r>
        <w:rPr>
          <w:rFonts w:cstheme="minorHAnsi"/>
        </w:rPr>
        <w:t xml:space="preserve">nienia i angażują zwiedzających, także niepełnosprawnych, </w:t>
      </w:r>
      <w:r w:rsidRPr="00604F71">
        <w:rPr>
          <w:rFonts w:cstheme="minorHAnsi"/>
        </w:rPr>
        <w:t>w prowadzenie doświadczenia i/lub edukacyjną zabawę . 0 pkt. otrzyma rozwiązanie, w którym funkcjonowanie stanowiska oraz  sposób obsługi przez zwiedzających nie odpowiadają celowi edukacyjnemu stanowiska, utrudniają zrozumienie zagadnienia lub nie angażują gości w prowadzone doświadczenie i/lub edukacyjną zabawę.</w:t>
      </w:r>
    </w:p>
    <w:p w14:paraId="1AB7B4D2" w14:textId="77777777" w:rsidR="00D2071D" w:rsidRDefault="00D2071D" w:rsidP="00D2071D">
      <w:pPr>
        <w:ind w:left="1080"/>
        <w:jc w:val="both"/>
        <w:rPr>
          <w:rFonts w:cstheme="minorHAnsi"/>
        </w:rPr>
      </w:pPr>
    </w:p>
    <w:p w14:paraId="14A0916B" w14:textId="78C72213" w:rsidR="00D2071D" w:rsidRPr="00D2071D" w:rsidRDefault="00D2071D" w:rsidP="000569C7">
      <w:pPr>
        <w:pStyle w:val="Akapitzlist"/>
        <w:numPr>
          <w:ilvl w:val="0"/>
          <w:numId w:val="34"/>
        </w:numPr>
        <w:jc w:val="both"/>
        <w:rPr>
          <w:rFonts w:cstheme="minorHAnsi"/>
          <w:u w:val="single"/>
        </w:rPr>
      </w:pPr>
      <w:r w:rsidRPr="00D2071D">
        <w:rPr>
          <w:rFonts w:cstheme="minorHAnsi"/>
          <w:u w:val="single"/>
        </w:rPr>
        <w:t>Atrakcyjność wizualna (od 0 do 10 punktów).</w:t>
      </w:r>
    </w:p>
    <w:p w14:paraId="4B8847FC" w14:textId="77777777" w:rsidR="00D2071D" w:rsidRPr="00D2071D" w:rsidRDefault="00D2071D" w:rsidP="00D2071D">
      <w:pPr>
        <w:pStyle w:val="Akapitzlist"/>
        <w:ind w:left="720"/>
        <w:jc w:val="both"/>
        <w:rPr>
          <w:rFonts w:cstheme="minorHAnsi"/>
        </w:rPr>
      </w:pPr>
      <w:r w:rsidRPr="00D2071D">
        <w:rPr>
          <w:rFonts w:cstheme="minorHAnsi"/>
        </w:rPr>
        <w:t>W ramach tego podkryterium Zamawiający przydzieli 0 lub 1 pkt. za każde stanowisko.</w:t>
      </w:r>
    </w:p>
    <w:p w14:paraId="463E7DAA" w14:textId="77777777" w:rsidR="00D2071D" w:rsidRDefault="00D2071D" w:rsidP="00D2071D">
      <w:pPr>
        <w:pStyle w:val="Akapitzlist"/>
        <w:ind w:left="720"/>
        <w:jc w:val="both"/>
        <w:rPr>
          <w:rFonts w:cstheme="minorHAnsi"/>
        </w:rPr>
      </w:pPr>
      <w:r w:rsidRPr="00D2071D">
        <w:rPr>
          <w:rFonts w:cstheme="minorHAnsi"/>
        </w:rPr>
        <w:t>Łączna ocena oferty w pkt. w podkryterium Atrakcyjność wizualna, zostanie obliczona ze wzoru:</w:t>
      </w:r>
    </w:p>
    <w:p w14:paraId="335280ED" w14:textId="77777777" w:rsidR="00D2071D" w:rsidRPr="00D2071D" w:rsidRDefault="00D2071D" w:rsidP="00D2071D">
      <w:pPr>
        <w:pStyle w:val="Akapitzlist"/>
        <w:ind w:left="720"/>
        <w:jc w:val="both"/>
        <w:rPr>
          <w:rFonts w:cstheme="minorHAnsi"/>
        </w:rPr>
      </w:pPr>
    </w:p>
    <w:p w14:paraId="6667CAE8" w14:textId="77777777" w:rsidR="00D2071D" w:rsidRPr="00D2071D" w:rsidRDefault="00D2071D" w:rsidP="00D2071D">
      <w:pPr>
        <w:pStyle w:val="Akapitzlist"/>
        <w:ind w:left="720"/>
        <w:jc w:val="both"/>
        <w:rPr>
          <w:rFonts w:cstheme="minorHAnsi"/>
        </w:rPr>
      </w:pPr>
      <w:r w:rsidRPr="00D2071D">
        <w:rPr>
          <w:rFonts w:cstheme="minorHAnsi"/>
        </w:rPr>
        <w:tab/>
        <w:t xml:space="preserve">      liczba punktów</w:t>
      </w:r>
    </w:p>
    <w:p w14:paraId="36E0128E" w14:textId="77777777" w:rsidR="00D2071D" w:rsidRPr="00D2071D" w:rsidRDefault="00D2071D" w:rsidP="00D2071D">
      <w:pPr>
        <w:pStyle w:val="Akapitzlist"/>
        <w:ind w:left="720"/>
        <w:jc w:val="both"/>
        <w:rPr>
          <w:rFonts w:cstheme="minorHAnsi"/>
        </w:rPr>
      </w:pPr>
      <w:r w:rsidRPr="00D2071D">
        <w:rPr>
          <w:rFonts w:cstheme="minorHAnsi"/>
        </w:rPr>
        <w:t>P = --------------------------------------------  x 10</w:t>
      </w:r>
    </w:p>
    <w:p w14:paraId="4D34971E" w14:textId="77777777" w:rsidR="00D2071D" w:rsidRPr="00D2071D" w:rsidRDefault="00D2071D" w:rsidP="00D2071D">
      <w:pPr>
        <w:pStyle w:val="Akapitzlist"/>
        <w:ind w:left="720"/>
        <w:jc w:val="both"/>
        <w:rPr>
          <w:rFonts w:cstheme="minorHAnsi"/>
        </w:rPr>
      </w:pPr>
      <w:r w:rsidRPr="00D2071D">
        <w:rPr>
          <w:rFonts w:cstheme="minorHAnsi"/>
        </w:rPr>
        <w:tab/>
        <w:t xml:space="preserve"> maksymalna liczba punktów</w:t>
      </w:r>
    </w:p>
    <w:p w14:paraId="75964950" w14:textId="77777777" w:rsidR="00D2071D" w:rsidRPr="00D2071D" w:rsidRDefault="00D2071D" w:rsidP="00D2071D">
      <w:pPr>
        <w:pStyle w:val="Akapitzlist"/>
        <w:ind w:left="720"/>
        <w:jc w:val="both"/>
        <w:rPr>
          <w:rFonts w:cstheme="minorHAnsi"/>
        </w:rPr>
      </w:pPr>
    </w:p>
    <w:p w14:paraId="21878617" w14:textId="77777777" w:rsidR="00D2071D" w:rsidRPr="00D2071D" w:rsidRDefault="00D2071D" w:rsidP="00D2071D">
      <w:pPr>
        <w:pStyle w:val="Akapitzlist"/>
        <w:ind w:left="720"/>
        <w:jc w:val="both"/>
        <w:rPr>
          <w:rFonts w:cstheme="minorHAnsi"/>
        </w:rPr>
      </w:pPr>
      <w:r w:rsidRPr="00D2071D">
        <w:rPr>
          <w:rFonts w:cstheme="minorHAnsi"/>
        </w:rPr>
        <w:t>gdzie:</w:t>
      </w:r>
    </w:p>
    <w:p w14:paraId="672FD5ED" w14:textId="77777777" w:rsidR="00D2071D" w:rsidRPr="00D2071D" w:rsidRDefault="00D2071D" w:rsidP="00D2071D">
      <w:pPr>
        <w:pStyle w:val="Akapitzlist"/>
        <w:ind w:left="720"/>
        <w:jc w:val="both"/>
        <w:rPr>
          <w:rFonts w:cstheme="minorHAnsi"/>
        </w:rPr>
      </w:pPr>
      <w:r w:rsidRPr="00D2071D">
        <w:rPr>
          <w:rFonts w:cstheme="minorHAnsi"/>
        </w:rPr>
        <w:t>P – łączna ocena oferty w punktach w kryterium atrakcyjność wizualna Wystawy</w:t>
      </w:r>
    </w:p>
    <w:p w14:paraId="312EE06E" w14:textId="77777777" w:rsidR="00D2071D" w:rsidRPr="00D2071D" w:rsidRDefault="00D2071D" w:rsidP="00D2071D">
      <w:pPr>
        <w:pStyle w:val="Akapitzlist"/>
        <w:ind w:left="720"/>
        <w:jc w:val="both"/>
        <w:rPr>
          <w:rFonts w:cstheme="minorHAnsi"/>
        </w:rPr>
      </w:pPr>
      <w:r w:rsidRPr="00D2071D">
        <w:rPr>
          <w:rFonts w:cstheme="minorHAnsi"/>
        </w:rPr>
        <w:t>maksymalna liczba punktów = liczba eksponatów</w:t>
      </w:r>
    </w:p>
    <w:p w14:paraId="6E64B50C" w14:textId="77777777" w:rsidR="00D2071D" w:rsidRPr="00D2071D" w:rsidRDefault="00D2071D" w:rsidP="00D2071D">
      <w:pPr>
        <w:pStyle w:val="Akapitzlist"/>
        <w:ind w:left="720"/>
        <w:jc w:val="both"/>
        <w:rPr>
          <w:rFonts w:cstheme="minorHAnsi"/>
        </w:rPr>
      </w:pPr>
      <w:r w:rsidRPr="00D2071D">
        <w:rPr>
          <w:rFonts w:cstheme="minorHAnsi"/>
        </w:rPr>
        <w:t>liczba punktów – liczba punktów uzyskana w trakcie oceny przez daną ofertę</w:t>
      </w:r>
    </w:p>
    <w:p w14:paraId="7DAD3495" w14:textId="485293D3" w:rsidR="00D2071D" w:rsidRDefault="00D2071D" w:rsidP="00D2071D">
      <w:pPr>
        <w:pStyle w:val="Akapitzlist"/>
        <w:ind w:left="720"/>
        <w:jc w:val="both"/>
        <w:rPr>
          <w:rFonts w:cstheme="minorHAnsi"/>
        </w:rPr>
      </w:pPr>
      <w:r w:rsidRPr="00D2071D">
        <w:rPr>
          <w:rFonts w:cstheme="minorHAnsi"/>
        </w:rPr>
        <w:t>10 – wartość punktowa wagi w kryterium Atrakcyjność wizualna Wystawy</w:t>
      </w:r>
      <w:r w:rsidR="00F96C4A">
        <w:rPr>
          <w:rFonts w:cstheme="minorHAnsi"/>
        </w:rPr>
        <w:t>.</w:t>
      </w:r>
    </w:p>
    <w:p w14:paraId="50397BE3" w14:textId="77777777" w:rsidR="00F96C4A" w:rsidRDefault="00F96C4A" w:rsidP="00D2071D">
      <w:pPr>
        <w:pStyle w:val="Akapitzlist"/>
        <w:ind w:left="720"/>
        <w:jc w:val="both"/>
        <w:rPr>
          <w:rFonts w:cstheme="minorHAnsi"/>
        </w:rPr>
      </w:pPr>
    </w:p>
    <w:p w14:paraId="7E18119A" w14:textId="0D6C2FB5" w:rsidR="00F96C4A" w:rsidRPr="00604F71" w:rsidRDefault="00F96C4A" w:rsidP="00F96C4A">
      <w:pPr>
        <w:ind w:left="1080"/>
        <w:jc w:val="both"/>
        <w:rPr>
          <w:rFonts w:cstheme="minorHAnsi"/>
        </w:rPr>
      </w:pPr>
      <w:r w:rsidRPr="00604F71">
        <w:rPr>
          <w:rFonts w:cstheme="minorHAnsi"/>
        </w:rPr>
        <w:t xml:space="preserve">W kryterium </w:t>
      </w:r>
      <w:r>
        <w:rPr>
          <w:rFonts w:cstheme="minorHAnsi"/>
        </w:rPr>
        <w:t xml:space="preserve">Atrakcyjność wizualna </w:t>
      </w:r>
      <w:r w:rsidRPr="00604F71">
        <w:rPr>
          <w:rFonts w:cstheme="minorHAnsi"/>
        </w:rPr>
        <w:t xml:space="preserve"> Zamawiający oceni atrakcyjność wizualną stanowiska pod kątem wzornictwa i kolorystyki. 1 pkt. otrzyma rozwiązanie, które będzie atrakcyjne wizualnie tj. zastosowane dla każdego stanowiska wzornictwo </w:t>
      </w:r>
      <w:r>
        <w:rPr>
          <w:rFonts w:cstheme="minorHAnsi"/>
        </w:rPr>
        <w:t xml:space="preserve">i kolorystyka będą </w:t>
      </w:r>
      <w:r w:rsidRPr="00604F71">
        <w:rPr>
          <w:rFonts w:cstheme="minorHAnsi"/>
        </w:rPr>
        <w:t xml:space="preserve"> </w:t>
      </w:r>
      <w:r>
        <w:rPr>
          <w:rFonts w:cstheme="minorHAnsi"/>
        </w:rPr>
        <w:t xml:space="preserve">skorelowane  z jego celem edukacyjnym i będą współgrać z pozostałymi elementami Wystawy. </w:t>
      </w:r>
      <w:r w:rsidRPr="00604F71">
        <w:rPr>
          <w:rFonts w:cstheme="minorHAnsi"/>
        </w:rPr>
        <w:t xml:space="preserve"> 0 pkt. otrzyma rozwiązanie, które </w:t>
      </w:r>
      <w:r>
        <w:rPr>
          <w:rFonts w:cstheme="minorHAnsi"/>
        </w:rPr>
        <w:t xml:space="preserve">nie </w:t>
      </w:r>
      <w:r w:rsidRPr="00604F71">
        <w:rPr>
          <w:rFonts w:cstheme="minorHAnsi"/>
        </w:rPr>
        <w:t xml:space="preserve">będzie atrakcyjne wizualnie tj. zastosowane dla każdego stanowiska wzornictwo </w:t>
      </w:r>
      <w:r>
        <w:rPr>
          <w:rFonts w:cstheme="minorHAnsi"/>
        </w:rPr>
        <w:t xml:space="preserve">i kolorystyka nie będą </w:t>
      </w:r>
      <w:r w:rsidRPr="00604F71">
        <w:rPr>
          <w:rFonts w:cstheme="minorHAnsi"/>
        </w:rPr>
        <w:t xml:space="preserve"> </w:t>
      </w:r>
      <w:r>
        <w:rPr>
          <w:rFonts w:cstheme="minorHAnsi"/>
        </w:rPr>
        <w:t xml:space="preserve">skorelowane  z jego celem edukacyjnym i nie będą współgrać z pozostałymi elementami Wystawy. </w:t>
      </w:r>
      <w:r w:rsidRPr="00604F71">
        <w:rPr>
          <w:rFonts w:cstheme="minorHAnsi"/>
        </w:rPr>
        <w:t xml:space="preserve"> </w:t>
      </w:r>
    </w:p>
    <w:p w14:paraId="22FDCFC2" w14:textId="77777777" w:rsidR="00F96C4A" w:rsidRPr="00D2071D" w:rsidRDefault="00F96C4A" w:rsidP="00D2071D">
      <w:pPr>
        <w:pStyle w:val="Akapitzlist"/>
        <w:ind w:left="720"/>
        <w:jc w:val="both"/>
        <w:rPr>
          <w:rFonts w:cstheme="minorHAnsi"/>
        </w:rPr>
      </w:pPr>
    </w:p>
    <w:p w14:paraId="11191AC5" w14:textId="77777777" w:rsidR="00B42297" w:rsidRPr="00A47609" w:rsidRDefault="00B42297" w:rsidP="000A52D4">
      <w:pPr>
        <w:pStyle w:val="Standard"/>
        <w:ind w:left="4320"/>
        <w:jc w:val="both"/>
        <w:rPr>
          <w:rFonts w:eastAsia="Calibri"/>
          <w:bCs/>
          <w:sz w:val="22"/>
          <w:szCs w:val="22"/>
        </w:rPr>
      </w:pPr>
    </w:p>
    <w:p w14:paraId="0B24B696" w14:textId="006ED5F9" w:rsidR="00B42297" w:rsidRPr="00A47609" w:rsidRDefault="00BD65AB" w:rsidP="000569C7">
      <w:pPr>
        <w:pStyle w:val="Akapitzlist"/>
        <w:numPr>
          <w:ilvl w:val="1"/>
          <w:numId w:val="19"/>
        </w:numPr>
        <w:tabs>
          <w:tab w:val="left" w:pos="426"/>
        </w:tabs>
        <w:ind w:left="0" w:right="-108" w:firstLine="0"/>
        <w:jc w:val="both"/>
        <w:rPr>
          <w:rFonts w:eastAsiaTheme="majorEastAsia"/>
          <w:i/>
          <w:sz w:val="22"/>
          <w:szCs w:val="22"/>
          <w:lang w:eastAsia="en-US"/>
        </w:rPr>
      </w:pPr>
      <w:r w:rsidRPr="00A47609">
        <w:rPr>
          <w:rFonts w:eastAsia="MyriadPro-Regular"/>
          <w:color w:val="000000"/>
          <w:sz w:val="22"/>
          <w:szCs w:val="22"/>
        </w:rPr>
        <w:t>Za najkorzystniejszą zostanie uznana oferta</w:t>
      </w:r>
      <w:r w:rsidRPr="00A47609">
        <w:rPr>
          <w:rFonts w:eastAsia="MyriadPro-Regular"/>
          <w:b/>
          <w:bCs/>
          <w:color w:val="000000"/>
          <w:sz w:val="22"/>
          <w:szCs w:val="22"/>
        </w:rPr>
        <w:t xml:space="preserve">, </w:t>
      </w:r>
      <w:r w:rsidRPr="00A47609">
        <w:rPr>
          <w:rFonts w:eastAsia="MyriadPro-Regular"/>
          <w:color w:val="000000"/>
          <w:sz w:val="22"/>
          <w:szCs w:val="22"/>
        </w:rPr>
        <w:t>która uzyska najwyższą liczbę punktów (P), będącą sumą punktów przyznanych w p</w:t>
      </w:r>
      <w:r w:rsidR="00F96C4A">
        <w:rPr>
          <w:rFonts w:eastAsia="MyriadPro-Regular"/>
          <w:color w:val="000000"/>
          <w:sz w:val="22"/>
          <w:szCs w:val="22"/>
        </w:rPr>
        <w:t>oszczególnych kryteriach: P = P</w:t>
      </w:r>
      <w:r w:rsidRPr="00A47609">
        <w:rPr>
          <w:rFonts w:eastAsia="MyriadPro-Regular"/>
          <w:color w:val="000000"/>
          <w:sz w:val="22"/>
          <w:szCs w:val="22"/>
        </w:rPr>
        <w:t>1 + P</w:t>
      </w:r>
      <w:r w:rsidR="00F96C4A">
        <w:rPr>
          <w:rFonts w:eastAsia="MyriadPro-Regular"/>
          <w:color w:val="000000"/>
          <w:sz w:val="22"/>
          <w:szCs w:val="22"/>
        </w:rPr>
        <w:t>2 + P3.</w:t>
      </w:r>
    </w:p>
    <w:p w14:paraId="1A7D42C1" w14:textId="77777777" w:rsidR="00BD65AB" w:rsidRPr="00A47609" w:rsidRDefault="00BD65AB" w:rsidP="00082B10">
      <w:pPr>
        <w:pStyle w:val="Akapitzlist"/>
        <w:ind w:left="720" w:right="-108"/>
        <w:jc w:val="both"/>
        <w:rPr>
          <w:rFonts w:eastAsiaTheme="majorEastAsia"/>
          <w:i/>
          <w:sz w:val="22"/>
          <w:szCs w:val="22"/>
          <w:lang w:eastAsia="en-US"/>
        </w:rPr>
      </w:pPr>
    </w:p>
    <w:p w14:paraId="5276AAAC" w14:textId="77777777" w:rsidR="00BD65AB" w:rsidRPr="00A47609" w:rsidRDefault="00BD65AB" w:rsidP="00082B10">
      <w:pPr>
        <w:pStyle w:val="Akapitzlist"/>
        <w:ind w:left="720" w:right="-108"/>
        <w:jc w:val="both"/>
        <w:rPr>
          <w:rFonts w:eastAsiaTheme="majorEastAsia"/>
          <w:i/>
          <w:sz w:val="22"/>
          <w:szCs w:val="22"/>
          <w:lang w:eastAsia="en-US"/>
        </w:rPr>
      </w:pPr>
    </w:p>
    <w:p w14:paraId="2D7E6A0B" w14:textId="29FE51E3" w:rsidR="003B0B63" w:rsidRPr="00A47609" w:rsidRDefault="00726D3C" w:rsidP="000569C7">
      <w:pPr>
        <w:pStyle w:val="Akapitzlist"/>
        <w:numPr>
          <w:ilvl w:val="0"/>
          <w:numId w:val="7"/>
        </w:numPr>
        <w:tabs>
          <w:tab w:val="left" w:pos="284"/>
        </w:tabs>
        <w:ind w:left="0" w:right="-108" w:firstLine="0"/>
        <w:rPr>
          <w:b/>
          <w:sz w:val="22"/>
          <w:szCs w:val="22"/>
          <w:u w:val="single"/>
        </w:rPr>
      </w:pPr>
      <w:r w:rsidRPr="00A47609">
        <w:rPr>
          <w:b/>
          <w:sz w:val="22"/>
          <w:szCs w:val="22"/>
        </w:rPr>
        <w:t xml:space="preserve"> </w:t>
      </w:r>
      <w:r w:rsidR="002B18D9" w:rsidRPr="00A47609">
        <w:rPr>
          <w:b/>
          <w:sz w:val="22"/>
          <w:szCs w:val="22"/>
        </w:rPr>
        <w:t xml:space="preserve">Projektowane postanowienia umowy w sprawie zamówienia publicznego, które zostaną wprowadzone do umowy </w:t>
      </w:r>
      <w:r w:rsidR="002B18D9" w:rsidRPr="00C05FAF">
        <w:rPr>
          <w:b/>
          <w:sz w:val="22"/>
          <w:szCs w:val="22"/>
        </w:rPr>
        <w:t xml:space="preserve">– </w:t>
      </w:r>
      <w:r w:rsidR="002B18D9" w:rsidRPr="00C05FAF">
        <w:rPr>
          <w:b/>
          <w:sz w:val="22"/>
          <w:szCs w:val="22"/>
          <w:u w:val="single"/>
        </w:rPr>
        <w:t xml:space="preserve">załącznik nr </w:t>
      </w:r>
      <w:r w:rsidR="00E155C3" w:rsidRPr="00C05FAF">
        <w:rPr>
          <w:b/>
          <w:sz w:val="22"/>
          <w:szCs w:val="22"/>
          <w:u w:val="single"/>
        </w:rPr>
        <w:t xml:space="preserve"> </w:t>
      </w:r>
      <w:r w:rsidR="008F179E" w:rsidRPr="00C05FAF">
        <w:rPr>
          <w:b/>
          <w:sz w:val="22"/>
          <w:szCs w:val="22"/>
          <w:u w:val="single"/>
        </w:rPr>
        <w:t xml:space="preserve">3  </w:t>
      </w:r>
      <w:r w:rsidR="002B18D9" w:rsidRPr="00C05FAF">
        <w:rPr>
          <w:b/>
          <w:sz w:val="22"/>
          <w:szCs w:val="22"/>
          <w:u w:val="single"/>
        </w:rPr>
        <w:t>do SWZ (wzór umowy).</w:t>
      </w:r>
    </w:p>
    <w:p w14:paraId="65B6EE80" w14:textId="77777777" w:rsidR="002B18D9" w:rsidRPr="00A47609" w:rsidRDefault="002B18D9" w:rsidP="00A833AC">
      <w:pPr>
        <w:pStyle w:val="Standard"/>
        <w:jc w:val="both"/>
        <w:rPr>
          <w:sz w:val="22"/>
          <w:szCs w:val="22"/>
          <w:u w:val="single"/>
        </w:rPr>
      </w:pPr>
    </w:p>
    <w:p w14:paraId="35E8A1C8" w14:textId="77777777" w:rsidR="00B13CD3" w:rsidRPr="00A47609" w:rsidRDefault="00973C43" w:rsidP="00B13CD3">
      <w:pPr>
        <w:pStyle w:val="Standard"/>
        <w:jc w:val="both"/>
        <w:rPr>
          <w:b/>
          <w:bCs/>
          <w:color w:val="000000"/>
          <w:sz w:val="22"/>
          <w:szCs w:val="22"/>
        </w:rPr>
      </w:pPr>
      <w:r w:rsidRPr="00A47609">
        <w:rPr>
          <w:b/>
          <w:bCs/>
          <w:color w:val="000000"/>
          <w:sz w:val="22"/>
          <w:szCs w:val="22"/>
        </w:rPr>
        <w:t>22</w:t>
      </w:r>
      <w:r w:rsidR="00B13CD3" w:rsidRPr="00A47609">
        <w:rPr>
          <w:b/>
          <w:bCs/>
          <w:color w:val="000000"/>
          <w:sz w:val="22"/>
          <w:szCs w:val="22"/>
        </w:rPr>
        <w:t>. Wybór oferty</w:t>
      </w:r>
    </w:p>
    <w:p w14:paraId="3893441B" w14:textId="77777777" w:rsidR="00B13CD3" w:rsidRPr="00A47609" w:rsidRDefault="00973C43" w:rsidP="00B13CD3">
      <w:pPr>
        <w:pStyle w:val="Standard"/>
        <w:jc w:val="both"/>
        <w:rPr>
          <w:color w:val="000000"/>
          <w:sz w:val="22"/>
          <w:szCs w:val="22"/>
        </w:rPr>
      </w:pPr>
      <w:r w:rsidRPr="00A47609">
        <w:rPr>
          <w:color w:val="000000"/>
          <w:sz w:val="22"/>
          <w:szCs w:val="22"/>
        </w:rPr>
        <w:t>22</w:t>
      </w:r>
      <w:r w:rsidR="00B13CD3" w:rsidRPr="00A47609">
        <w:rPr>
          <w:color w:val="000000"/>
          <w:sz w:val="22"/>
          <w:szCs w:val="22"/>
        </w:rPr>
        <w:t>.1.</w:t>
      </w:r>
      <w:r w:rsidR="00726D3C" w:rsidRPr="00A47609">
        <w:rPr>
          <w:color w:val="000000"/>
          <w:sz w:val="22"/>
          <w:szCs w:val="22"/>
        </w:rPr>
        <w:t xml:space="preserve"> </w:t>
      </w:r>
      <w:r w:rsidR="00B13CD3" w:rsidRPr="00A47609">
        <w:rPr>
          <w:color w:val="000000"/>
          <w:sz w:val="22"/>
          <w:szCs w:val="22"/>
        </w:rPr>
        <w:t xml:space="preserve">Zamawiający podpisze umowę w terminie nie krótszym niż </w:t>
      </w:r>
      <w:r w:rsidR="003C03F6" w:rsidRPr="00A47609">
        <w:rPr>
          <w:color w:val="000000"/>
          <w:sz w:val="22"/>
          <w:szCs w:val="22"/>
        </w:rPr>
        <w:t>5</w:t>
      </w:r>
      <w:r w:rsidR="00B13CD3" w:rsidRPr="00A47609">
        <w:rPr>
          <w:color w:val="000000"/>
          <w:sz w:val="22"/>
          <w:szCs w:val="22"/>
        </w:rPr>
        <w:t xml:space="preserve"> dni od dnia przekazania </w:t>
      </w:r>
      <w:r w:rsidR="00B13CD3" w:rsidRPr="00A47609">
        <w:rPr>
          <w:sz w:val="22"/>
          <w:szCs w:val="22"/>
        </w:rPr>
        <w:t xml:space="preserve">drogą elektroniczną </w:t>
      </w:r>
      <w:r w:rsidR="00B13CD3" w:rsidRPr="00A47609">
        <w:rPr>
          <w:color w:val="000000"/>
          <w:sz w:val="22"/>
          <w:szCs w:val="22"/>
        </w:rPr>
        <w:t>zawiadomienia o wyborze oferty.</w:t>
      </w:r>
    </w:p>
    <w:p w14:paraId="04A8A078" w14:textId="77777777" w:rsidR="00B13CD3" w:rsidRPr="00A47609" w:rsidRDefault="00973C43" w:rsidP="00B13CD3">
      <w:pPr>
        <w:pStyle w:val="Standard"/>
        <w:jc w:val="both"/>
        <w:rPr>
          <w:color w:val="000000"/>
          <w:sz w:val="22"/>
          <w:szCs w:val="22"/>
        </w:rPr>
      </w:pPr>
      <w:r w:rsidRPr="00A47609">
        <w:rPr>
          <w:color w:val="000000"/>
          <w:sz w:val="22"/>
          <w:szCs w:val="22"/>
        </w:rPr>
        <w:t>22</w:t>
      </w:r>
      <w:r w:rsidR="00B13CD3" w:rsidRPr="00A47609">
        <w:rPr>
          <w:color w:val="000000"/>
          <w:sz w:val="22"/>
          <w:szCs w:val="22"/>
        </w:rPr>
        <w:t>.2. Zamawiający może zawrzeć umowę w sprawie zamówienia publicznego przed upływem terminów, o których mowa w ust. 1,  jeżeli w postępowaniu o udzielenie zamówienia została złożona tylko jedna oferta.</w:t>
      </w:r>
    </w:p>
    <w:p w14:paraId="5420DB35" w14:textId="77777777" w:rsidR="00B13CD3" w:rsidRPr="00A47609" w:rsidRDefault="00B13CD3" w:rsidP="00B13CD3">
      <w:pPr>
        <w:pStyle w:val="Standard"/>
        <w:jc w:val="both"/>
        <w:rPr>
          <w:color w:val="000000"/>
          <w:sz w:val="22"/>
          <w:szCs w:val="22"/>
        </w:rPr>
      </w:pPr>
    </w:p>
    <w:p w14:paraId="0B866243" w14:textId="77777777" w:rsidR="008944E6" w:rsidRPr="00A47609" w:rsidRDefault="008944E6" w:rsidP="000569C7">
      <w:pPr>
        <w:pStyle w:val="Standard"/>
        <w:numPr>
          <w:ilvl w:val="0"/>
          <w:numId w:val="8"/>
        </w:numPr>
        <w:tabs>
          <w:tab w:val="left" w:pos="426"/>
        </w:tabs>
        <w:ind w:left="0" w:firstLine="0"/>
        <w:jc w:val="both"/>
        <w:rPr>
          <w:kern w:val="0"/>
          <w:sz w:val="22"/>
          <w:szCs w:val="22"/>
        </w:rPr>
      </w:pPr>
      <w:r w:rsidRPr="00A47609">
        <w:rPr>
          <w:b/>
          <w:sz w:val="22"/>
          <w:szCs w:val="22"/>
        </w:rPr>
        <w:t xml:space="preserve">Informacje o formalnościach, jakie muszą być dopełnione po wyborze oferty w celu zawarcia umowy w sprawie zamówienia publicznego </w:t>
      </w:r>
    </w:p>
    <w:p w14:paraId="3D746E4B" w14:textId="77777777" w:rsidR="00B76493" w:rsidRDefault="00BD65AB" w:rsidP="000569C7">
      <w:pPr>
        <w:pStyle w:val="Akapitzlist"/>
        <w:numPr>
          <w:ilvl w:val="1"/>
          <w:numId w:val="8"/>
        </w:numPr>
        <w:tabs>
          <w:tab w:val="left" w:pos="426"/>
        </w:tabs>
        <w:ind w:right="-108"/>
        <w:jc w:val="both"/>
        <w:rPr>
          <w:sz w:val="22"/>
          <w:szCs w:val="22"/>
        </w:rPr>
      </w:pPr>
      <w:r w:rsidRPr="00B76493">
        <w:rPr>
          <w:sz w:val="22"/>
          <w:szCs w:val="22"/>
        </w:rPr>
        <w:t xml:space="preserve">Zamawiający poinformuje wykonawcę, któremu zostanie udzielone zamówienie, o miejscu </w:t>
      </w:r>
      <w:r w:rsidRPr="00B76493">
        <w:rPr>
          <w:sz w:val="22"/>
          <w:szCs w:val="22"/>
        </w:rPr>
        <w:br/>
        <w:t>i terminie zawarcia umowy.</w:t>
      </w:r>
      <w:bookmarkStart w:id="2" w:name="_Toc42045493"/>
    </w:p>
    <w:p w14:paraId="36B817CD" w14:textId="77777777" w:rsidR="00BD65AB" w:rsidRPr="00B76493" w:rsidRDefault="00B76493" w:rsidP="000569C7">
      <w:pPr>
        <w:pStyle w:val="Akapitzlist"/>
        <w:numPr>
          <w:ilvl w:val="1"/>
          <w:numId w:val="8"/>
        </w:numPr>
        <w:tabs>
          <w:tab w:val="left" w:pos="426"/>
        </w:tabs>
        <w:ind w:right="-1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Wykonawca przed zawarciem umowy </w:t>
      </w:r>
      <w:r w:rsidR="00BD65AB" w:rsidRPr="00B76493">
        <w:rPr>
          <w:sz w:val="22"/>
          <w:szCs w:val="22"/>
        </w:rPr>
        <w:t>poda wszelkie informacje niezbędne do wypełnienia treści umowy na wezwanie zamawiającego,</w:t>
      </w:r>
    </w:p>
    <w:p w14:paraId="4F75E42B" w14:textId="77777777" w:rsidR="00BD65AB" w:rsidRPr="00A47609" w:rsidRDefault="00BD65AB" w:rsidP="00BD65AB">
      <w:pPr>
        <w:ind w:left="432" w:right="-108"/>
        <w:jc w:val="both"/>
        <w:rPr>
          <w:sz w:val="22"/>
          <w:szCs w:val="22"/>
        </w:rPr>
      </w:pPr>
    </w:p>
    <w:p w14:paraId="78BF3782" w14:textId="77777777" w:rsidR="00BD65AB" w:rsidRPr="00A47609" w:rsidRDefault="00BD65AB" w:rsidP="00BD65AB">
      <w:pPr>
        <w:ind w:right="-108"/>
        <w:jc w:val="both"/>
        <w:rPr>
          <w:sz w:val="22"/>
          <w:szCs w:val="22"/>
        </w:rPr>
      </w:pPr>
      <w:r w:rsidRPr="00A47609">
        <w:rPr>
          <w:sz w:val="22"/>
          <w:szCs w:val="22"/>
        </w:rPr>
        <w:t xml:space="preserve">Jeżeli zostanie wybrana oferta wykonawców wspólnie ubiegających się o udzielenie zamówienia, zamawiający będzie żądał przed zawarciem umowy w sprawie zamówienia publicznego kopii umowy regulującej współpracę tych wykonawców, w której m.in. zostanie określony pełnomocnik uprawniony do kontaktów z zamawiającym oraz do wystawiania dokumentów związanych z płatnościami, przy czym termin, na jaki została zawarta umowa, nie może być krótszy niż termin realizacji zamówienia.  </w:t>
      </w:r>
      <w:bookmarkEnd w:id="2"/>
    </w:p>
    <w:p w14:paraId="5AC17A06" w14:textId="77777777" w:rsidR="00BD65AB" w:rsidRPr="00A47609" w:rsidRDefault="00BD65AB" w:rsidP="00BD65AB">
      <w:pPr>
        <w:ind w:right="-108"/>
        <w:jc w:val="both"/>
        <w:rPr>
          <w:b/>
          <w:sz w:val="22"/>
          <w:szCs w:val="22"/>
        </w:rPr>
      </w:pPr>
    </w:p>
    <w:p w14:paraId="4B732580" w14:textId="77777777" w:rsidR="00BD65AB" w:rsidRPr="00A47609" w:rsidRDefault="00BD65AB" w:rsidP="00BD65AB">
      <w:pPr>
        <w:ind w:right="-108"/>
        <w:jc w:val="both"/>
        <w:rPr>
          <w:sz w:val="22"/>
          <w:szCs w:val="22"/>
        </w:rPr>
      </w:pPr>
      <w:r w:rsidRPr="00A47609">
        <w:rPr>
          <w:sz w:val="22"/>
          <w:szCs w:val="22"/>
        </w:rPr>
        <w:t xml:space="preserve">Niedopełnienie powyższych formalności przez wybranego wykonawcę będzie potraktowane przez zamawiającego jako niemożność zawarcia umowy w sprawie zamówienia publicznego z przyczyn leżących po stronie wykonawcy i zgodnie z art. 98 ust. 6 pkt 3 ustawy </w:t>
      </w:r>
      <w:proofErr w:type="spellStart"/>
      <w:r w:rsidRPr="00A47609">
        <w:rPr>
          <w:sz w:val="22"/>
          <w:szCs w:val="22"/>
        </w:rPr>
        <w:t>Pzp</w:t>
      </w:r>
      <w:proofErr w:type="spellEnd"/>
      <w:r w:rsidRPr="00A47609">
        <w:rPr>
          <w:sz w:val="22"/>
          <w:szCs w:val="22"/>
        </w:rPr>
        <w:t xml:space="preserve">, będzie skutkowało zatrzymaniem przez zamawiającego wadium wraz z odsetkami, o ile wybyło wymagane. </w:t>
      </w:r>
    </w:p>
    <w:p w14:paraId="1B7279DE" w14:textId="77777777" w:rsidR="008944E6" w:rsidRPr="00A47609" w:rsidRDefault="008944E6" w:rsidP="008944E6">
      <w:pPr>
        <w:ind w:right="-108"/>
        <w:jc w:val="both"/>
        <w:rPr>
          <w:b/>
          <w:sz w:val="22"/>
          <w:szCs w:val="22"/>
        </w:rPr>
      </w:pPr>
    </w:p>
    <w:p w14:paraId="11B9EF60" w14:textId="77777777" w:rsidR="00B13CD3" w:rsidRPr="00A47609" w:rsidRDefault="00BD65AB" w:rsidP="000569C7">
      <w:pPr>
        <w:pStyle w:val="Standard"/>
        <w:numPr>
          <w:ilvl w:val="0"/>
          <w:numId w:val="8"/>
        </w:numPr>
        <w:ind w:left="284" w:hanging="284"/>
        <w:jc w:val="both"/>
        <w:rPr>
          <w:b/>
          <w:bCs/>
          <w:color w:val="000000"/>
          <w:sz w:val="22"/>
          <w:szCs w:val="22"/>
        </w:rPr>
      </w:pPr>
      <w:r w:rsidRPr="00A47609">
        <w:rPr>
          <w:b/>
          <w:bCs/>
          <w:color w:val="000000"/>
          <w:sz w:val="22"/>
          <w:szCs w:val="22"/>
        </w:rPr>
        <w:t xml:space="preserve">   </w:t>
      </w:r>
      <w:r w:rsidR="00B13CD3" w:rsidRPr="00A47609">
        <w:rPr>
          <w:b/>
          <w:bCs/>
          <w:color w:val="000000"/>
          <w:sz w:val="22"/>
          <w:szCs w:val="22"/>
        </w:rPr>
        <w:t>Pouczenie o środkach ochrony prawnej</w:t>
      </w:r>
    </w:p>
    <w:p w14:paraId="2520F26B" w14:textId="77777777" w:rsidR="00447145" w:rsidRPr="00A47609" w:rsidRDefault="00447145" w:rsidP="000569C7">
      <w:pPr>
        <w:pStyle w:val="Akapitzlist"/>
        <w:numPr>
          <w:ilvl w:val="1"/>
          <w:numId w:val="8"/>
        </w:numPr>
        <w:suppressAutoHyphens/>
        <w:ind w:left="0" w:firstLine="0"/>
        <w:jc w:val="both"/>
        <w:rPr>
          <w:sz w:val="22"/>
          <w:szCs w:val="22"/>
        </w:rPr>
      </w:pPr>
      <w:r w:rsidRPr="00A47609">
        <w:rPr>
          <w:sz w:val="22"/>
          <w:szCs w:val="22"/>
        </w:rPr>
        <w:t xml:space="preserve">Środki ochrony prawnej określone w niniejszym dziale przysługują wykonawcy, uczestnikowi konkursu oraz innemu podmiotowi, jeżeli ma lub miał interes w uzyskaniu zamówienia lub nagrody w konkursie oraz poniósł lub może ponieść szkodę w wyniku naruszenia przez zamawiającego przepisów ustawy </w:t>
      </w:r>
      <w:proofErr w:type="spellStart"/>
      <w:r w:rsidRPr="00A47609">
        <w:rPr>
          <w:sz w:val="22"/>
          <w:szCs w:val="22"/>
        </w:rPr>
        <w:t>p.z.p</w:t>
      </w:r>
      <w:proofErr w:type="spellEnd"/>
      <w:r w:rsidRPr="00A47609">
        <w:rPr>
          <w:sz w:val="22"/>
          <w:szCs w:val="22"/>
        </w:rPr>
        <w:t xml:space="preserve">. </w:t>
      </w:r>
    </w:p>
    <w:p w14:paraId="7C00C3B7" w14:textId="77777777" w:rsidR="00447145" w:rsidRPr="00A47609" w:rsidRDefault="00447145" w:rsidP="000569C7">
      <w:pPr>
        <w:pStyle w:val="Akapitzlist"/>
        <w:numPr>
          <w:ilvl w:val="1"/>
          <w:numId w:val="8"/>
        </w:numPr>
        <w:suppressAutoHyphens/>
        <w:ind w:left="0" w:firstLine="0"/>
        <w:jc w:val="both"/>
        <w:rPr>
          <w:sz w:val="22"/>
          <w:szCs w:val="22"/>
        </w:rPr>
      </w:pPr>
      <w:r w:rsidRPr="00A47609">
        <w:rPr>
          <w:sz w:val="22"/>
          <w:szCs w:val="22"/>
        </w:rPr>
        <w:t xml:space="preserve">Środki ochrony prawnej wobec ogłoszenia wszczynającego postępowanie o udzielenie zamówienia lub ogłoszenia o konkursie oraz dokumentów zamówienia przysługują również organizacjom wpisanym na listę, o której mowa w art. 469 pkt 15 </w:t>
      </w:r>
      <w:proofErr w:type="spellStart"/>
      <w:r w:rsidRPr="00A47609">
        <w:rPr>
          <w:sz w:val="22"/>
          <w:szCs w:val="22"/>
        </w:rPr>
        <w:t>p.z.p</w:t>
      </w:r>
      <w:proofErr w:type="spellEnd"/>
      <w:r w:rsidRPr="00A47609">
        <w:rPr>
          <w:sz w:val="22"/>
          <w:szCs w:val="22"/>
        </w:rPr>
        <w:t>. oraz Rzecznikowi Małych i Średnich Przedsiębiorców.</w:t>
      </w:r>
    </w:p>
    <w:p w14:paraId="4461434F" w14:textId="77777777" w:rsidR="00447145" w:rsidRPr="00A47609" w:rsidRDefault="00447145" w:rsidP="000569C7">
      <w:pPr>
        <w:pStyle w:val="Akapitzlist"/>
        <w:numPr>
          <w:ilvl w:val="1"/>
          <w:numId w:val="8"/>
        </w:numPr>
        <w:suppressAutoHyphens/>
        <w:ind w:left="0" w:firstLine="0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Odwołanie przysługuje na:</w:t>
      </w:r>
    </w:p>
    <w:p w14:paraId="6260030A" w14:textId="77777777" w:rsidR="00447145" w:rsidRPr="00A47609" w:rsidRDefault="00447145" w:rsidP="00BD65AB">
      <w:pPr>
        <w:suppressAutoHyphens/>
        <w:jc w:val="both"/>
        <w:rPr>
          <w:sz w:val="22"/>
          <w:szCs w:val="22"/>
        </w:rPr>
      </w:pPr>
      <w:r w:rsidRPr="00A47609">
        <w:rPr>
          <w:sz w:val="22"/>
          <w:szCs w:val="22"/>
        </w:rPr>
        <w:t>1)</w:t>
      </w:r>
      <w:r w:rsidRPr="00A47609">
        <w:rPr>
          <w:sz w:val="22"/>
          <w:szCs w:val="22"/>
        </w:rPr>
        <w:tab/>
        <w:t>niezgodną z przepisami ustawy czynność Zamawiającego, podjętą w postępowaniu o udzielenie zamówienia, w tym na projektowane postanowienie umowy;</w:t>
      </w:r>
    </w:p>
    <w:p w14:paraId="18619291" w14:textId="77777777" w:rsidR="00447145" w:rsidRPr="00A47609" w:rsidRDefault="00447145" w:rsidP="00BD65AB">
      <w:pPr>
        <w:suppressAutoHyphens/>
        <w:jc w:val="both"/>
        <w:rPr>
          <w:sz w:val="22"/>
          <w:szCs w:val="22"/>
        </w:rPr>
      </w:pPr>
      <w:r w:rsidRPr="00A47609">
        <w:rPr>
          <w:sz w:val="22"/>
          <w:szCs w:val="22"/>
        </w:rPr>
        <w:t>2)</w:t>
      </w:r>
      <w:r w:rsidRPr="00A47609">
        <w:rPr>
          <w:sz w:val="22"/>
          <w:szCs w:val="22"/>
        </w:rPr>
        <w:tab/>
        <w:t>zaniechanie czynności w postępowaniu o udzielenie zamówienia do której zamawiający był obowiązany na podstawie ustawy;</w:t>
      </w:r>
    </w:p>
    <w:p w14:paraId="724088C8" w14:textId="77777777" w:rsidR="00447145" w:rsidRPr="00A47609" w:rsidRDefault="00447145" w:rsidP="000569C7">
      <w:pPr>
        <w:pStyle w:val="Akapitzlist"/>
        <w:numPr>
          <w:ilvl w:val="1"/>
          <w:numId w:val="9"/>
        </w:numPr>
        <w:suppressAutoHyphens/>
        <w:ind w:left="0" w:firstLine="0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Odwołanie wnosi się do Prezesa Izby. Odwołujący przekazuje kopię odwołania zamawiającemu przed upływem terminu do wniesienia odwołania w taki sposób, aby mógł on zapoznać się z jego treścią przed upływem tego terminu.</w:t>
      </w:r>
    </w:p>
    <w:p w14:paraId="30CC6521" w14:textId="77777777" w:rsidR="00447145" w:rsidRPr="00A47609" w:rsidRDefault="00447145" w:rsidP="00BD65AB">
      <w:pPr>
        <w:suppressAutoHyphens/>
        <w:jc w:val="both"/>
        <w:rPr>
          <w:sz w:val="22"/>
          <w:szCs w:val="22"/>
        </w:rPr>
      </w:pPr>
      <w:r w:rsidRPr="00A47609">
        <w:rPr>
          <w:bCs/>
          <w:sz w:val="22"/>
          <w:szCs w:val="22"/>
        </w:rPr>
        <w:t xml:space="preserve">24.6. </w:t>
      </w:r>
      <w:r w:rsidRPr="00A47609">
        <w:rPr>
          <w:sz w:val="22"/>
          <w:szCs w:val="22"/>
        </w:rPr>
        <w:t>Odwołanie wobec treści ogłoszenia lub treści SWZ wnosi się w terminie 5 dni od dnia zamieszczenia ogłoszenia w Biuletynie Zamówień Publicznych lub treści SWZ na stronie internetowej.</w:t>
      </w:r>
    </w:p>
    <w:p w14:paraId="2C508239" w14:textId="77777777" w:rsidR="00447145" w:rsidRPr="00A47609" w:rsidRDefault="00447145" w:rsidP="00BD65AB">
      <w:pPr>
        <w:suppressAutoHyphens/>
        <w:jc w:val="both"/>
        <w:rPr>
          <w:sz w:val="22"/>
          <w:szCs w:val="22"/>
        </w:rPr>
      </w:pPr>
      <w:r w:rsidRPr="00A47609">
        <w:rPr>
          <w:bCs/>
          <w:sz w:val="22"/>
          <w:szCs w:val="22"/>
        </w:rPr>
        <w:t xml:space="preserve">24.7. </w:t>
      </w:r>
      <w:r w:rsidRPr="00A47609">
        <w:rPr>
          <w:sz w:val="22"/>
          <w:szCs w:val="22"/>
        </w:rPr>
        <w:t>Odwołanie wnosi się w terminie:</w:t>
      </w:r>
    </w:p>
    <w:p w14:paraId="27A09961" w14:textId="77777777" w:rsidR="00447145" w:rsidRPr="00A47609" w:rsidRDefault="00447145" w:rsidP="00BD65AB">
      <w:pPr>
        <w:suppressAutoHyphens/>
        <w:jc w:val="both"/>
        <w:rPr>
          <w:sz w:val="22"/>
          <w:szCs w:val="22"/>
        </w:rPr>
      </w:pPr>
      <w:r w:rsidRPr="00A47609">
        <w:rPr>
          <w:sz w:val="22"/>
          <w:szCs w:val="22"/>
        </w:rPr>
        <w:t>1)</w:t>
      </w:r>
      <w:r w:rsidRPr="00A47609">
        <w:rPr>
          <w:sz w:val="22"/>
          <w:szCs w:val="22"/>
        </w:rPr>
        <w:tab/>
        <w:t>5 dni od dnia przekazania informacji o czynności zamawiającego stanowiącej podstawę jego wniesienia, jeżeli informacja została przekazana przy użyciu środków komunikacji elektronicznej,</w:t>
      </w:r>
    </w:p>
    <w:p w14:paraId="5728DB74" w14:textId="77777777" w:rsidR="00447145" w:rsidRPr="00A47609" w:rsidRDefault="00447145" w:rsidP="00BD65AB">
      <w:pPr>
        <w:suppressAutoHyphens/>
        <w:jc w:val="both"/>
        <w:rPr>
          <w:sz w:val="22"/>
          <w:szCs w:val="22"/>
        </w:rPr>
      </w:pPr>
      <w:r w:rsidRPr="00A47609">
        <w:rPr>
          <w:sz w:val="22"/>
          <w:szCs w:val="22"/>
        </w:rPr>
        <w:t>2)</w:t>
      </w:r>
      <w:r w:rsidRPr="00A47609">
        <w:rPr>
          <w:sz w:val="22"/>
          <w:szCs w:val="22"/>
        </w:rPr>
        <w:tab/>
        <w:t>10 dni od dnia przekazania informacji o czynności zamawiającego stanowiącej podstawę jego wniesienia, jeżeli informacja została przekazana w sposób inny niż określony w pkt 1).</w:t>
      </w:r>
    </w:p>
    <w:p w14:paraId="5577DA57" w14:textId="77777777" w:rsidR="00447145" w:rsidRPr="00A47609" w:rsidRDefault="00447145" w:rsidP="00BD65AB">
      <w:pPr>
        <w:suppressAutoHyphens/>
        <w:jc w:val="both"/>
        <w:rPr>
          <w:sz w:val="22"/>
          <w:szCs w:val="22"/>
        </w:rPr>
      </w:pPr>
      <w:r w:rsidRPr="00A47609">
        <w:rPr>
          <w:bCs/>
          <w:sz w:val="22"/>
          <w:szCs w:val="22"/>
        </w:rPr>
        <w:lastRenderedPageBreak/>
        <w:t xml:space="preserve">24.8. </w:t>
      </w:r>
      <w:r w:rsidRPr="00A47609">
        <w:rPr>
          <w:sz w:val="22"/>
          <w:szCs w:val="22"/>
        </w:rPr>
        <w:t>Odwołanie w przypadkach innych niż określone w pkt 5 i 6 wnosi się w terminie 5 dni od dnia, w którym powzięto lub przy zachowaniu należytej staranności można było powziąć wiadomość o okolicznościach stanowiących podstawę jego wniesienia</w:t>
      </w:r>
    </w:p>
    <w:p w14:paraId="72001657" w14:textId="77777777" w:rsidR="00447145" w:rsidRPr="00A47609" w:rsidRDefault="00447145" w:rsidP="000569C7">
      <w:pPr>
        <w:pStyle w:val="Akapitzlist"/>
        <w:numPr>
          <w:ilvl w:val="1"/>
          <w:numId w:val="10"/>
        </w:numPr>
        <w:suppressAutoHyphens/>
        <w:ind w:left="0" w:firstLine="0"/>
        <w:jc w:val="both"/>
        <w:rPr>
          <w:sz w:val="22"/>
          <w:szCs w:val="22"/>
        </w:rPr>
      </w:pPr>
      <w:r w:rsidRPr="00A47609">
        <w:rPr>
          <w:sz w:val="22"/>
          <w:szCs w:val="22"/>
        </w:rPr>
        <w:t xml:space="preserve">Na orzeczenie Izby oraz postanowienie Prezesa Izby, o którym mowa w art. 519 ust. 1 ustawy </w:t>
      </w:r>
      <w:proofErr w:type="spellStart"/>
      <w:r w:rsidRPr="00A47609">
        <w:rPr>
          <w:sz w:val="22"/>
          <w:szCs w:val="22"/>
        </w:rPr>
        <w:t>p.z.p</w:t>
      </w:r>
      <w:proofErr w:type="spellEnd"/>
      <w:r w:rsidRPr="00A47609">
        <w:rPr>
          <w:sz w:val="22"/>
          <w:szCs w:val="22"/>
        </w:rPr>
        <w:t>., stronom oraz uczestnikom postępowania odwoławczego przysługuje skarga do sądu.</w:t>
      </w:r>
    </w:p>
    <w:p w14:paraId="0866068A" w14:textId="77777777" w:rsidR="00447145" w:rsidRPr="00A47609" w:rsidRDefault="00447145" w:rsidP="000569C7">
      <w:pPr>
        <w:pStyle w:val="Akapitzlist"/>
        <w:numPr>
          <w:ilvl w:val="1"/>
          <w:numId w:val="10"/>
        </w:numPr>
        <w:suppressAutoHyphens/>
        <w:ind w:left="0" w:firstLine="0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W postępowaniu toczącym się wskutek wniesienia skargi stosuje się odpowiednio przepisy ustawy z dnia 17 listopada 1964 r. - Kodeks postępowania cywilnego o apelacji, jeżeli przepisy niniejszego rozdziału nie stanowią inaczej.</w:t>
      </w:r>
    </w:p>
    <w:p w14:paraId="4D158438" w14:textId="77777777" w:rsidR="00447145" w:rsidRPr="00A47609" w:rsidRDefault="00447145" w:rsidP="000569C7">
      <w:pPr>
        <w:pStyle w:val="Akapitzlist"/>
        <w:numPr>
          <w:ilvl w:val="1"/>
          <w:numId w:val="10"/>
        </w:numPr>
        <w:suppressAutoHyphens/>
        <w:ind w:left="0" w:firstLine="0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Skargę wnosi się do Sądu Okręgowego w Warszawie - sądu zamówień publicznych, zwanego dalej "sądem zamówień publicznych".</w:t>
      </w:r>
    </w:p>
    <w:p w14:paraId="4D7E3900" w14:textId="77777777" w:rsidR="00447145" w:rsidRPr="00A47609" w:rsidRDefault="00447145" w:rsidP="000569C7">
      <w:pPr>
        <w:pStyle w:val="Akapitzlist"/>
        <w:numPr>
          <w:ilvl w:val="1"/>
          <w:numId w:val="10"/>
        </w:numPr>
        <w:suppressAutoHyphens/>
        <w:ind w:left="0" w:firstLine="0"/>
        <w:jc w:val="both"/>
        <w:rPr>
          <w:sz w:val="22"/>
          <w:szCs w:val="22"/>
        </w:rPr>
      </w:pPr>
      <w:r w:rsidRPr="00A47609">
        <w:rPr>
          <w:sz w:val="22"/>
          <w:szCs w:val="22"/>
        </w:rPr>
        <w:t xml:space="preserve">Skargę wnosi się za pośrednictwem Prezesa Izby, w terminie 14 dni od dnia doręczenia orzeczenia Izby lub postanowienia Prezesa Izby, o którym mowa w art. 519 ust. 1 ustawy </w:t>
      </w:r>
      <w:proofErr w:type="spellStart"/>
      <w:r w:rsidRPr="00A47609">
        <w:rPr>
          <w:sz w:val="22"/>
          <w:szCs w:val="22"/>
        </w:rPr>
        <w:t>p.z.p</w:t>
      </w:r>
      <w:proofErr w:type="spellEnd"/>
      <w:r w:rsidRPr="00A47609">
        <w:rPr>
          <w:sz w:val="22"/>
          <w:szCs w:val="22"/>
        </w:rPr>
        <w:t>., przesyłając jednocześnie jej odpis przeciwnikowi skargi. Złożenie skargi w placówce pocztowej operatora wyznaczonego w rozumieniu ustawy z dnia 23 listopada 2012 r. - Prawo pocztowe jest równoznaczne z jej wniesieniem.</w:t>
      </w:r>
    </w:p>
    <w:p w14:paraId="7E5D9AF9" w14:textId="77777777" w:rsidR="00447145" w:rsidRPr="00A47609" w:rsidRDefault="00447145" w:rsidP="000569C7">
      <w:pPr>
        <w:pStyle w:val="Akapitzlist"/>
        <w:numPr>
          <w:ilvl w:val="1"/>
          <w:numId w:val="10"/>
        </w:numPr>
        <w:suppressAutoHyphens/>
        <w:ind w:left="0" w:firstLine="0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Prezes Izby przekazuje skargę wraz z aktami postępowania odwoławczego do sądu zamówień publicznych w terminie 7 dni od dnia jej otrzymania.</w:t>
      </w:r>
    </w:p>
    <w:p w14:paraId="680F4AD3" w14:textId="77777777" w:rsidR="00447145" w:rsidRPr="00A47609" w:rsidRDefault="00447145" w:rsidP="000569C7">
      <w:pPr>
        <w:pStyle w:val="Akapitzlist"/>
        <w:numPr>
          <w:ilvl w:val="1"/>
          <w:numId w:val="10"/>
        </w:numPr>
        <w:suppressAutoHyphens/>
        <w:ind w:left="0" w:firstLine="0"/>
        <w:jc w:val="both"/>
        <w:rPr>
          <w:sz w:val="22"/>
          <w:szCs w:val="22"/>
        </w:rPr>
      </w:pPr>
      <w:r w:rsidRPr="00A47609">
        <w:rPr>
          <w:sz w:val="22"/>
          <w:szCs w:val="22"/>
        </w:rPr>
        <w:t xml:space="preserve">Szczegółowe zasady wnoszenia środków ochrony prawnej zawiera dział IX ustawy. </w:t>
      </w:r>
    </w:p>
    <w:p w14:paraId="2DB670F9" w14:textId="77777777" w:rsidR="00892B20" w:rsidRPr="00A47609" w:rsidRDefault="00892B20" w:rsidP="00447145">
      <w:pPr>
        <w:ind w:left="284" w:hanging="284"/>
        <w:jc w:val="both"/>
        <w:rPr>
          <w:rFonts w:eastAsiaTheme="majorEastAsia"/>
          <w:sz w:val="22"/>
          <w:szCs w:val="22"/>
          <w:highlight w:val="lightGray"/>
          <w:lang w:eastAsia="en-US"/>
        </w:rPr>
      </w:pPr>
    </w:p>
    <w:p w14:paraId="4B18BEA6" w14:textId="77777777" w:rsidR="00AB62BE" w:rsidRPr="00A47609" w:rsidRDefault="00AB62BE" w:rsidP="00AB62BE">
      <w:pPr>
        <w:rPr>
          <w:b/>
          <w:color w:val="000000"/>
          <w:sz w:val="22"/>
          <w:szCs w:val="22"/>
        </w:rPr>
      </w:pPr>
      <w:r w:rsidRPr="00A47609">
        <w:rPr>
          <w:rFonts w:eastAsiaTheme="majorEastAsia"/>
          <w:sz w:val="22"/>
          <w:szCs w:val="22"/>
          <w:lang w:eastAsia="en-US"/>
        </w:rPr>
        <w:t>25</w:t>
      </w:r>
      <w:r w:rsidRPr="00A47609">
        <w:rPr>
          <w:rFonts w:eastAsiaTheme="majorEastAsia"/>
          <w:b/>
          <w:sz w:val="22"/>
          <w:szCs w:val="22"/>
          <w:lang w:eastAsia="en-US"/>
        </w:rPr>
        <w:t xml:space="preserve">. </w:t>
      </w:r>
      <w:r w:rsidRPr="00A47609">
        <w:rPr>
          <w:b/>
          <w:color w:val="000000"/>
          <w:sz w:val="22"/>
          <w:szCs w:val="22"/>
        </w:rPr>
        <w:t xml:space="preserve"> Ochrona danych osobowych zebranych przez zamawiającego w toku postępowania </w:t>
      </w:r>
    </w:p>
    <w:p w14:paraId="0F56B701" w14:textId="77777777" w:rsidR="00AB62BE" w:rsidRPr="00A47609" w:rsidRDefault="00AB62BE" w:rsidP="002700B7">
      <w:pPr>
        <w:jc w:val="both"/>
        <w:rPr>
          <w:sz w:val="22"/>
          <w:szCs w:val="22"/>
        </w:rPr>
      </w:pPr>
      <w:r w:rsidRPr="00A47609">
        <w:rPr>
          <w:sz w:val="22"/>
          <w:szCs w:val="22"/>
        </w:rPr>
        <w:t xml:space="preserve">Zgodnie z art. 13 ust.1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0CB76CE5" w14:textId="77777777" w:rsidR="000A52D4" w:rsidRPr="00A47609" w:rsidRDefault="00AB62BE" w:rsidP="000569C7">
      <w:pPr>
        <w:pStyle w:val="Akapitzlist"/>
        <w:numPr>
          <w:ilvl w:val="0"/>
          <w:numId w:val="11"/>
        </w:numPr>
        <w:jc w:val="both"/>
        <w:rPr>
          <w:sz w:val="22"/>
          <w:szCs w:val="22"/>
        </w:rPr>
      </w:pPr>
      <w:r w:rsidRPr="00A47609">
        <w:rPr>
          <w:sz w:val="22"/>
          <w:szCs w:val="22"/>
        </w:rPr>
        <w:t xml:space="preserve">administratorem Pani/Pana danych osobowych jest </w:t>
      </w:r>
      <w:r w:rsidR="000A52D4" w:rsidRPr="00A47609">
        <w:rPr>
          <w:sz w:val="22"/>
          <w:szCs w:val="22"/>
        </w:rPr>
        <w:t>Centrum Nowoczesności Młyn Wiedzy, ul. Łokietka 5, 87 - 100 Toruń;</w:t>
      </w:r>
    </w:p>
    <w:p w14:paraId="73D94443" w14:textId="77777777" w:rsidR="00AB62BE" w:rsidRPr="00A47609" w:rsidRDefault="000A52D4" w:rsidP="000569C7">
      <w:pPr>
        <w:pStyle w:val="Akapitzlist"/>
        <w:numPr>
          <w:ilvl w:val="0"/>
          <w:numId w:val="11"/>
        </w:numPr>
        <w:jc w:val="both"/>
        <w:rPr>
          <w:sz w:val="22"/>
          <w:szCs w:val="22"/>
        </w:rPr>
      </w:pPr>
      <w:r w:rsidRPr="00A47609">
        <w:rPr>
          <w:sz w:val="22"/>
          <w:szCs w:val="22"/>
        </w:rPr>
        <w:t xml:space="preserve"> </w:t>
      </w:r>
      <w:r w:rsidR="00AB62BE" w:rsidRPr="00A47609">
        <w:rPr>
          <w:sz w:val="22"/>
          <w:szCs w:val="22"/>
        </w:rPr>
        <w:t xml:space="preserve">inspektorem ochrony danych osobowych zamawiającego jest </w:t>
      </w:r>
      <w:r w:rsidRPr="00A47609">
        <w:rPr>
          <w:sz w:val="22"/>
          <w:szCs w:val="22"/>
        </w:rPr>
        <w:t>Pani Agnieszka Woźniak, mail: iod@centrumnowoczesnosci.org.pl,  tel. 56 690 49 90;</w:t>
      </w:r>
    </w:p>
    <w:p w14:paraId="711CAB95" w14:textId="77777777" w:rsidR="00AB62BE" w:rsidRPr="00A47609" w:rsidRDefault="00AB62BE" w:rsidP="000569C7">
      <w:pPr>
        <w:pStyle w:val="Akapitzlist"/>
        <w:numPr>
          <w:ilvl w:val="0"/>
          <w:numId w:val="11"/>
        </w:numPr>
        <w:jc w:val="both"/>
        <w:rPr>
          <w:sz w:val="22"/>
          <w:szCs w:val="22"/>
        </w:rPr>
      </w:pPr>
      <w:r w:rsidRPr="00A47609">
        <w:rPr>
          <w:sz w:val="22"/>
          <w:szCs w:val="22"/>
        </w:rPr>
        <w:t xml:space="preserve">Pani/Pana dane osobowe przetwarzane będą na podstawie art. 6 ust. 1 lit. c RODO w celu związanym z niniejszego postępowaniem o udzielenie zamówienia publicznego prowadzonym w trybie </w:t>
      </w:r>
      <w:r w:rsidR="007A5BBB" w:rsidRPr="00A47609">
        <w:rPr>
          <w:sz w:val="22"/>
          <w:szCs w:val="22"/>
        </w:rPr>
        <w:t>podstawowym</w:t>
      </w:r>
      <w:r w:rsidRPr="00A47609">
        <w:rPr>
          <w:sz w:val="22"/>
          <w:szCs w:val="22"/>
        </w:rPr>
        <w:t>;</w:t>
      </w:r>
    </w:p>
    <w:p w14:paraId="73EF6D09" w14:textId="77777777" w:rsidR="00AB62BE" w:rsidRPr="00A47609" w:rsidRDefault="00AB62BE" w:rsidP="000569C7">
      <w:pPr>
        <w:pStyle w:val="Akapitzlist"/>
        <w:numPr>
          <w:ilvl w:val="0"/>
          <w:numId w:val="11"/>
        </w:numPr>
        <w:jc w:val="both"/>
        <w:rPr>
          <w:sz w:val="22"/>
          <w:szCs w:val="22"/>
        </w:rPr>
      </w:pPr>
      <w:r w:rsidRPr="00A47609">
        <w:rPr>
          <w:sz w:val="22"/>
          <w:szCs w:val="22"/>
        </w:rPr>
        <w:t xml:space="preserve">odbiorcami Pani/Pana danych osobowych będą osoby lub podmioty, którym udostępniona zostanie dokumentacja postępowania w oparciu o art. </w:t>
      </w:r>
      <w:r w:rsidR="0002319E" w:rsidRPr="00A47609">
        <w:rPr>
          <w:sz w:val="22"/>
          <w:szCs w:val="22"/>
        </w:rPr>
        <w:t>1</w:t>
      </w:r>
      <w:r w:rsidRPr="00A47609">
        <w:rPr>
          <w:sz w:val="22"/>
          <w:szCs w:val="22"/>
        </w:rPr>
        <w:t xml:space="preserve">8 oraz art. </w:t>
      </w:r>
      <w:r w:rsidR="0002319E" w:rsidRPr="00A47609">
        <w:rPr>
          <w:sz w:val="22"/>
          <w:szCs w:val="22"/>
        </w:rPr>
        <w:t>74</w:t>
      </w:r>
      <w:r w:rsidRPr="00A47609">
        <w:rPr>
          <w:sz w:val="22"/>
          <w:szCs w:val="22"/>
        </w:rPr>
        <w:t xml:space="preserve"> ustawy z dnia </w:t>
      </w:r>
      <w:r w:rsidR="0002319E" w:rsidRPr="00A47609">
        <w:rPr>
          <w:sz w:val="22"/>
          <w:szCs w:val="22"/>
        </w:rPr>
        <w:t>11 września 20219</w:t>
      </w:r>
      <w:r w:rsidRPr="00A47609">
        <w:rPr>
          <w:sz w:val="22"/>
          <w:szCs w:val="22"/>
        </w:rPr>
        <w:t xml:space="preserve"> r. – Prawo zamówień publicznych (Dz. U. z 20</w:t>
      </w:r>
      <w:r w:rsidR="0002319E" w:rsidRPr="00A47609">
        <w:rPr>
          <w:sz w:val="22"/>
          <w:szCs w:val="22"/>
        </w:rPr>
        <w:t>19</w:t>
      </w:r>
      <w:r w:rsidRPr="00A47609">
        <w:rPr>
          <w:sz w:val="22"/>
          <w:szCs w:val="22"/>
        </w:rPr>
        <w:t xml:space="preserve"> r. poz.</w:t>
      </w:r>
      <w:r w:rsidR="0002319E" w:rsidRPr="00A47609">
        <w:rPr>
          <w:sz w:val="22"/>
          <w:szCs w:val="22"/>
        </w:rPr>
        <w:t xml:space="preserve"> 2019 ze zm.</w:t>
      </w:r>
      <w:r w:rsidRPr="00A47609">
        <w:rPr>
          <w:sz w:val="22"/>
          <w:szCs w:val="22"/>
        </w:rPr>
        <w:t xml:space="preserve">), dalej „ustawa </w:t>
      </w:r>
      <w:proofErr w:type="spellStart"/>
      <w:r w:rsidRPr="00A47609">
        <w:rPr>
          <w:sz w:val="22"/>
          <w:szCs w:val="22"/>
        </w:rPr>
        <w:t>Pzp</w:t>
      </w:r>
      <w:proofErr w:type="spellEnd"/>
      <w:r w:rsidRPr="00A47609">
        <w:rPr>
          <w:sz w:val="22"/>
          <w:szCs w:val="22"/>
        </w:rPr>
        <w:t>”;</w:t>
      </w:r>
    </w:p>
    <w:p w14:paraId="4336E07D" w14:textId="77777777" w:rsidR="00AB62BE" w:rsidRPr="00A47609" w:rsidRDefault="00AB62BE" w:rsidP="000569C7">
      <w:pPr>
        <w:pStyle w:val="Akapitzlist"/>
        <w:numPr>
          <w:ilvl w:val="0"/>
          <w:numId w:val="11"/>
        </w:numPr>
        <w:jc w:val="both"/>
        <w:rPr>
          <w:sz w:val="22"/>
          <w:szCs w:val="22"/>
        </w:rPr>
      </w:pPr>
      <w:r w:rsidRPr="00A47609">
        <w:rPr>
          <w:sz w:val="22"/>
          <w:szCs w:val="22"/>
        </w:rPr>
        <w:t>Pani/Pana dane osobowe będą przechowywane</w:t>
      </w:r>
      <w:bookmarkStart w:id="3" w:name="_Hlk89087863"/>
      <w:r w:rsidRPr="00A47609">
        <w:rPr>
          <w:sz w:val="22"/>
          <w:szCs w:val="22"/>
        </w:rPr>
        <w:t xml:space="preserve">, zgodnie z art. </w:t>
      </w:r>
      <w:r w:rsidR="0002319E" w:rsidRPr="00A47609">
        <w:rPr>
          <w:sz w:val="22"/>
          <w:szCs w:val="22"/>
        </w:rPr>
        <w:t>78</w:t>
      </w:r>
      <w:r w:rsidRPr="00A47609">
        <w:rPr>
          <w:sz w:val="22"/>
          <w:szCs w:val="22"/>
        </w:rPr>
        <w:t xml:space="preserve"> ust. 1 ustawy </w:t>
      </w:r>
      <w:proofErr w:type="spellStart"/>
      <w:r w:rsidRPr="00A47609">
        <w:rPr>
          <w:sz w:val="22"/>
          <w:szCs w:val="22"/>
        </w:rPr>
        <w:t>Pzp</w:t>
      </w:r>
      <w:bookmarkEnd w:id="3"/>
      <w:proofErr w:type="spellEnd"/>
      <w:r w:rsidRPr="00A47609">
        <w:rPr>
          <w:sz w:val="22"/>
          <w:szCs w:val="22"/>
        </w:rPr>
        <w:t>, przez okres 4 lat od dnia zakończenia postępowania o udzielenie zamówienia, a jeżeli czas trwania umowy przekracza 4 lata, okres przechowywania obejmuje cały czas trwania umowy;</w:t>
      </w:r>
    </w:p>
    <w:p w14:paraId="2B4EFCBE" w14:textId="77777777" w:rsidR="00AB62BE" w:rsidRPr="00A47609" w:rsidRDefault="00AB62BE" w:rsidP="000569C7">
      <w:pPr>
        <w:pStyle w:val="Akapitzlist"/>
        <w:numPr>
          <w:ilvl w:val="0"/>
          <w:numId w:val="11"/>
        </w:numPr>
        <w:jc w:val="both"/>
        <w:rPr>
          <w:i/>
          <w:sz w:val="22"/>
          <w:szCs w:val="22"/>
        </w:rPr>
      </w:pPr>
      <w:r w:rsidRPr="00A47609">
        <w:rPr>
          <w:sz w:val="22"/>
          <w:szCs w:val="22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A47609">
        <w:rPr>
          <w:sz w:val="22"/>
          <w:szCs w:val="22"/>
        </w:rPr>
        <w:t>Pzp</w:t>
      </w:r>
      <w:proofErr w:type="spellEnd"/>
      <w:r w:rsidRPr="00A47609">
        <w:rPr>
          <w:sz w:val="22"/>
          <w:szCs w:val="22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A47609">
        <w:rPr>
          <w:sz w:val="22"/>
          <w:szCs w:val="22"/>
        </w:rPr>
        <w:t>Pzp</w:t>
      </w:r>
      <w:proofErr w:type="spellEnd"/>
      <w:r w:rsidRPr="00A47609">
        <w:rPr>
          <w:sz w:val="22"/>
          <w:szCs w:val="22"/>
        </w:rPr>
        <w:t>;</w:t>
      </w:r>
    </w:p>
    <w:p w14:paraId="1042DCFE" w14:textId="77777777" w:rsidR="00AB62BE" w:rsidRPr="00A47609" w:rsidRDefault="00AB62BE" w:rsidP="000569C7">
      <w:pPr>
        <w:pStyle w:val="Akapitzlist"/>
        <w:numPr>
          <w:ilvl w:val="0"/>
          <w:numId w:val="11"/>
        </w:numPr>
        <w:jc w:val="both"/>
        <w:rPr>
          <w:sz w:val="22"/>
          <w:szCs w:val="22"/>
        </w:rPr>
      </w:pPr>
      <w:r w:rsidRPr="00A47609">
        <w:rPr>
          <w:sz w:val="22"/>
          <w:szCs w:val="22"/>
        </w:rPr>
        <w:t>w odniesieniu do Pani/Pana danych osobowych decyzje nie będą podejmowane w sposób zautomatyzowany, stosowanie do art. 22 RODO;</w:t>
      </w:r>
    </w:p>
    <w:p w14:paraId="7024B930" w14:textId="77777777" w:rsidR="00AB62BE" w:rsidRPr="00A47609" w:rsidRDefault="00AB62BE" w:rsidP="000569C7">
      <w:pPr>
        <w:pStyle w:val="Akapitzlist"/>
        <w:numPr>
          <w:ilvl w:val="0"/>
          <w:numId w:val="11"/>
        </w:numPr>
        <w:jc w:val="both"/>
        <w:rPr>
          <w:sz w:val="22"/>
          <w:szCs w:val="22"/>
        </w:rPr>
      </w:pPr>
      <w:r w:rsidRPr="00A47609">
        <w:rPr>
          <w:sz w:val="22"/>
          <w:szCs w:val="22"/>
        </w:rPr>
        <w:t>posiada Pani/Pan:</w:t>
      </w:r>
    </w:p>
    <w:p w14:paraId="4BE15A20" w14:textId="77777777" w:rsidR="00AB62BE" w:rsidRPr="00A47609" w:rsidRDefault="00FE4B00" w:rsidP="002700B7">
      <w:pPr>
        <w:pStyle w:val="Akapitzlist"/>
        <w:ind w:left="720"/>
        <w:jc w:val="both"/>
        <w:rPr>
          <w:sz w:val="22"/>
          <w:szCs w:val="22"/>
        </w:rPr>
      </w:pPr>
      <w:r w:rsidRPr="00A47609">
        <w:rPr>
          <w:sz w:val="22"/>
          <w:szCs w:val="22"/>
        </w:rPr>
        <w:t xml:space="preserve">- </w:t>
      </w:r>
      <w:r w:rsidR="00AB62BE" w:rsidRPr="00A47609">
        <w:rPr>
          <w:sz w:val="22"/>
          <w:szCs w:val="22"/>
        </w:rPr>
        <w:t>na podstawie art. 15 RODO prawo dostępu do danych osobowych Pani/Pana dotyczących;</w:t>
      </w:r>
    </w:p>
    <w:p w14:paraId="1F4B68DA" w14:textId="77777777" w:rsidR="00AB62BE" w:rsidRPr="00A47609" w:rsidRDefault="00FE4B00" w:rsidP="002700B7">
      <w:pPr>
        <w:pStyle w:val="Akapitzlist"/>
        <w:ind w:left="720"/>
        <w:jc w:val="both"/>
        <w:rPr>
          <w:sz w:val="22"/>
          <w:szCs w:val="22"/>
        </w:rPr>
      </w:pPr>
      <w:r w:rsidRPr="00A47609">
        <w:rPr>
          <w:sz w:val="22"/>
          <w:szCs w:val="22"/>
        </w:rPr>
        <w:t>- n</w:t>
      </w:r>
      <w:r w:rsidR="00AB62BE" w:rsidRPr="00A47609">
        <w:rPr>
          <w:sz w:val="22"/>
          <w:szCs w:val="22"/>
        </w:rPr>
        <w:t>a podstawie art. 16 RODO prawo do sprostowania Pani/Pana danych osobowych;</w:t>
      </w:r>
    </w:p>
    <w:p w14:paraId="2B0223E6" w14:textId="77777777" w:rsidR="00AB62BE" w:rsidRPr="00A47609" w:rsidRDefault="00FE4B00" w:rsidP="002700B7">
      <w:pPr>
        <w:pStyle w:val="Akapitzlist"/>
        <w:ind w:left="720"/>
        <w:jc w:val="both"/>
        <w:rPr>
          <w:sz w:val="22"/>
          <w:szCs w:val="22"/>
        </w:rPr>
      </w:pPr>
      <w:r w:rsidRPr="00A47609">
        <w:rPr>
          <w:sz w:val="22"/>
          <w:szCs w:val="22"/>
        </w:rPr>
        <w:t xml:space="preserve">- </w:t>
      </w:r>
      <w:r w:rsidR="00AB62BE" w:rsidRPr="00A47609">
        <w:rPr>
          <w:sz w:val="22"/>
          <w:szCs w:val="22"/>
        </w:rPr>
        <w:t>na podstawie art. 18 RODO prawo żądania od administratora ograniczenia przetwarzania danych osobowych z zastrzeżeniem przypadków, o których mowa w art. 18 ust. 2 RODO;</w:t>
      </w:r>
    </w:p>
    <w:p w14:paraId="0C280AF2" w14:textId="77777777" w:rsidR="00AB62BE" w:rsidRPr="00A47609" w:rsidRDefault="00FE4B00" w:rsidP="002700B7">
      <w:pPr>
        <w:pStyle w:val="Akapitzlist"/>
        <w:ind w:left="720"/>
        <w:jc w:val="both"/>
        <w:rPr>
          <w:i/>
          <w:sz w:val="22"/>
          <w:szCs w:val="22"/>
        </w:rPr>
      </w:pPr>
      <w:r w:rsidRPr="00A47609">
        <w:rPr>
          <w:sz w:val="22"/>
          <w:szCs w:val="22"/>
        </w:rPr>
        <w:t xml:space="preserve">- </w:t>
      </w:r>
      <w:r w:rsidR="00AB62BE" w:rsidRPr="00A47609">
        <w:rPr>
          <w:sz w:val="22"/>
          <w:szCs w:val="22"/>
        </w:rPr>
        <w:t>prawo do wniesienia skargi do Prezesa Urzędu Ochrony Danych Osobowych, gdy uzna Pani/Pan, że przetwarzanie danych osobowych Pani/Pana dotyczących narusza przepisy RODO;</w:t>
      </w:r>
    </w:p>
    <w:p w14:paraId="773897F7" w14:textId="77777777" w:rsidR="00AB62BE" w:rsidRPr="00A47609" w:rsidRDefault="00AB62BE" w:rsidP="000569C7">
      <w:pPr>
        <w:pStyle w:val="Akapitzlist"/>
        <w:numPr>
          <w:ilvl w:val="0"/>
          <w:numId w:val="11"/>
        </w:numPr>
        <w:jc w:val="both"/>
        <w:rPr>
          <w:i/>
          <w:sz w:val="22"/>
          <w:szCs w:val="22"/>
        </w:rPr>
      </w:pPr>
      <w:r w:rsidRPr="00A47609">
        <w:rPr>
          <w:sz w:val="22"/>
          <w:szCs w:val="22"/>
        </w:rPr>
        <w:t>nie przysługuje Pani/Panu:</w:t>
      </w:r>
    </w:p>
    <w:p w14:paraId="512AC575" w14:textId="77777777" w:rsidR="00AB62BE" w:rsidRPr="00A47609" w:rsidRDefault="0002319E" w:rsidP="002700B7">
      <w:pPr>
        <w:pStyle w:val="Akapitzlist"/>
        <w:ind w:left="720"/>
        <w:jc w:val="both"/>
        <w:rPr>
          <w:i/>
          <w:sz w:val="22"/>
          <w:szCs w:val="22"/>
        </w:rPr>
      </w:pPr>
      <w:r w:rsidRPr="00A47609">
        <w:rPr>
          <w:sz w:val="22"/>
          <w:szCs w:val="22"/>
        </w:rPr>
        <w:t xml:space="preserve">- </w:t>
      </w:r>
      <w:r w:rsidR="00AB62BE" w:rsidRPr="00A47609">
        <w:rPr>
          <w:sz w:val="22"/>
          <w:szCs w:val="22"/>
        </w:rPr>
        <w:t xml:space="preserve"> związku z art. 17 ust. 3 lit. b, d lub e RODO prawo do usunięcia danych osobowych;</w:t>
      </w:r>
    </w:p>
    <w:p w14:paraId="70E5F48A" w14:textId="77777777" w:rsidR="00AB62BE" w:rsidRPr="00A47609" w:rsidRDefault="0002319E" w:rsidP="002700B7">
      <w:pPr>
        <w:pStyle w:val="Akapitzlist"/>
        <w:ind w:left="720"/>
        <w:jc w:val="both"/>
        <w:rPr>
          <w:i/>
          <w:sz w:val="22"/>
          <w:szCs w:val="22"/>
        </w:rPr>
      </w:pPr>
      <w:r w:rsidRPr="00A47609">
        <w:rPr>
          <w:sz w:val="22"/>
          <w:szCs w:val="22"/>
        </w:rPr>
        <w:lastRenderedPageBreak/>
        <w:t xml:space="preserve">- </w:t>
      </w:r>
      <w:r w:rsidR="00AB62BE" w:rsidRPr="00A47609">
        <w:rPr>
          <w:sz w:val="22"/>
          <w:szCs w:val="22"/>
        </w:rPr>
        <w:t>prawo do przenoszenia danych osobowych, o którym mowa w art. 20 RODO;</w:t>
      </w:r>
    </w:p>
    <w:p w14:paraId="40E34692" w14:textId="77777777" w:rsidR="00AB62BE" w:rsidRPr="00A47609" w:rsidRDefault="0002319E" w:rsidP="002700B7">
      <w:pPr>
        <w:ind w:left="709"/>
        <w:jc w:val="both"/>
        <w:rPr>
          <w:sz w:val="22"/>
          <w:szCs w:val="22"/>
        </w:rPr>
      </w:pPr>
      <w:r w:rsidRPr="00A47609">
        <w:rPr>
          <w:sz w:val="22"/>
          <w:szCs w:val="22"/>
        </w:rPr>
        <w:t xml:space="preserve">- </w:t>
      </w:r>
      <w:r w:rsidR="00AB62BE" w:rsidRPr="00A47609">
        <w:rPr>
          <w:sz w:val="22"/>
          <w:szCs w:val="22"/>
        </w:rPr>
        <w:t>na podstawie art. 21 RODO prawo sprzeciwu, wobec przetwarzania danych osobowych, gdyż podstawą prawną przetwarzania Pani/Pana danych osobowych jest art. 6 ust. 1 lit. c RODO.”</w:t>
      </w:r>
    </w:p>
    <w:p w14:paraId="6A17335E" w14:textId="77777777" w:rsidR="00726D3C" w:rsidRPr="00A47609" w:rsidRDefault="00726D3C" w:rsidP="00AB62BE">
      <w:pPr>
        <w:jc w:val="both"/>
        <w:rPr>
          <w:rFonts w:eastAsiaTheme="majorEastAsia"/>
          <w:sz w:val="22"/>
          <w:szCs w:val="22"/>
          <w:highlight w:val="lightGray"/>
          <w:lang w:eastAsia="en-US"/>
        </w:rPr>
      </w:pPr>
    </w:p>
    <w:p w14:paraId="171A7F4F" w14:textId="77777777" w:rsidR="00892B20" w:rsidRPr="00A47609" w:rsidRDefault="00AB62BE" w:rsidP="00AB62BE">
      <w:pPr>
        <w:shd w:val="clear" w:color="auto" w:fill="FFFFFF" w:themeFill="background1"/>
        <w:spacing w:after="200" w:line="252" w:lineRule="auto"/>
        <w:contextualSpacing/>
        <w:jc w:val="both"/>
        <w:rPr>
          <w:b/>
          <w:sz w:val="22"/>
          <w:szCs w:val="22"/>
          <w:lang w:eastAsia="en-US"/>
        </w:rPr>
      </w:pPr>
      <w:r w:rsidRPr="00A47609">
        <w:rPr>
          <w:b/>
          <w:sz w:val="22"/>
          <w:szCs w:val="22"/>
          <w:lang w:eastAsia="en-US"/>
        </w:rPr>
        <w:t>2</w:t>
      </w:r>
      <w:r w:rsidR="00CF6477" w:rsidRPr="00A47609">
        <w:rPr>
          <w:b/>
          <w:sz w:val="22"/>
          <w:szCs w:val="22"/>
          <w:lang w:eastAsia="en-US"/>
        </w:rPr>
        <w:t>6</w:t>
      </w:r>
      <w:r w:rsidRPr="00A47609">
        <w:rPr>
          <w:b/>
          <w:sz w:val="22"/>
          <w:szCs w:val="22"/>
          <w:lang w:eastAsia="en-US"/>
        </w:rPr>
        <w:t>.</w:t>
      </w:r>
      <w:r w:rsidR="00B600C7" w:rsidRPr="00A47609">
        <w:rPr>
          <w:b/>
          <w:sz w:val="22"/>
          <w:szCs w:val="22"/>
          <w:lang w:eastAsia="en-US"/>
        </w:rPr>
        <w:t xml:space="preserve"> </w:t>
      </w:r>
      <w:r w:rsidR="00973C43" w:rsidRPr="00A47609">
        <w:rPr>
          <w:b/>
          <w:sz w:val="22"/>
          <w:szCs w:val="22"/>
          <w:lang w:eastAsia="en-US"/>
        </w:rPr>
        <w:t xml:space="preserve"> </w:t>
      </w:r>
      <w:r w:rsidR="00892B20" w:rsidRPr="00A47609">
        <w:rPr>
          <w:b/>
          <w:sz w:val="22"/>
          <w:szCs w:val="22"/>
          <w:lang w:eastAsia="en-US"/>
        </w:rPr>
        <w:t xml:space="preserve">Do spraw nieuregulowanych w SWZ mają zastosowanie przepisy ustawy </w:t>
      </w:r>
      <w:proofErr w:type="spellStart"/>
      <w:r w:rsidR="00B76493">
        <w:rPr>
          <w:b/>
          <w:sz w:val="22"/>
          <w:szCs w:val="22"/>
          <w:lang w:eastAsia="en-US"/>
        </w:rPr>
        <w:t>Pzp</w:t>
      </w:r>
      <w:proofErr w:type="spellEnd"/>
      <w:r w:rsidR="00B76493">
        <w:rPr>
          <w:b/>
          <w:sz w:val="22"/>
          <w:szCs w:val="22"/>
          <w:lang w:eastAsia="en-US"/>
        </w:rPr>
        <w:t xml:space="preserve">. </w:t>
      </w:r>
    </w:p>
    <w:p w14:paraId="6E92AB39" w14:textId="77777777" w:rsidR="00CF6477" w:rsidRPr="00A47609" w:rsidRDefault="00CF6477" w:rsidP="00A833AC">
      <w:pPr>
        <w:pStyle w:val="Standard"/>
        <w:rPr>
          <w:color w:val="000000"/>
          <w:sz w:val="22"/>
          <w:szCs w:val="22"/>
        </w:rPr>
      </w:pPr>
    </w:p>
    <w:p w14:paraId="0BBFAC63" w14:textId="77777777" w:rsidR="00CF6477" w:rsidRPr="00A47609" w:rsidRDefault="00CF6477" w:rsidP="00A833AC">
      <w:pPr>
        <w:pStyle w:val="Standard"/>
        <w:rPr>
          <w:color w:val="000000"/>
          <w:sz w:val="22"/>
          <w:szCs w:val="22"/>
        </w:rPr>
      </w:pPr>
    </w:p>
    <w:p w14:paraId="5344FD0C" w14:textId="77777777" w:rsidR="00CF6477" w:rsidRPr="00A47609" w:rsidRDefault="00CF6477" w:rsidP="00A833AC">
      <w:pPr>
        <w:pStyle w:val="Standard"/>
        <w:rPr>
          <w:color w:val="000000"/>
          <w:sz w:val="22"/>
          <w:szCs w:val="22"/>
        </w:rPr>
      </w:pPr>
    </w:p>
    <w:p w14:paraId="18ACA036" w14:textId="77777777" w:rsidR="00CF6477" w:rsidRPr="00A47609" w:rsidRDefault="00CF6477" w:rsidP="00A833AC">
      <w:pPr>
        <w:pStyle w:val="Standard"/>
        <w:rPr>
          <w:color w:val="000000"/>
          <w:sz w:val="22"/>
          <w:szCs w:val="22"/>
        </w:rPr>
      </w:pPr>
    </w:p>
    <w:p w14:paraId="318AEBD8" w14:textId="77777777" w:rsidR="00A833AC" w:rsidRPr="00A47609" w:rsidRDefault="00A833AC" w:rsidP="00A833AC">
      <w:pPr>
        <w:pStyle w:val="Standard"/>
        <w:rPr>
          <w:color w:val="000000"/>
          <w:sz w:val="22"/>
          <w:szCs w:val="22"/>
        </w:rPr>
      </w:pPr>
      <w:r w:rsidRPr="00A47609">
        <w:rPr>
          <w:color w:val="000000"/>
          <w:sz w:val="22"/>
          <w:szCs w:val="22"/>
        </w:rPr>
        <w:t xml:space="preserve">Załączniki: </w:t>
      </w:r>
    </w:p>
    <w:p w14:paraId="39868819" w14:textId="77777777" w:rsidR="00AE686F" w:rsidRPr="00A47609" w:rsidRDefault="00AE686F" w:rsidP="000569C7">
      <w:pPr>
        <w:pStyle w:val="Standard"/>
        <w:numPr>
          <w:ilvl w:val="0"/>
          <w:numId w:val="6"/>
        </w:numPr>
        <w:rPr>
          <w:color w:val="000000"/>
          <w:sz w:val="22"/>
          <w:szCs w:val="22"/>
        </w:rPr>
      </w:pPr>
      <w:r w:rsidRPr="00A47609">
        <w:rPr>
          <w:color w:val="000000"/>
          <w:sz w:val="22"/>
          <w:szCs w:val="22"/>
        </w:rPr>
        <w:t>Formularz oferty</w:t>
      </w:r>
      <w:r w:rsidR="00ED4F97">
        <w:rPr>
          <w:color w:val="000000"/>
          <w:sz w:val="22"/>
          <w:szCs w:val="22"/>
        </w:rPr>
        <w:t>;</w:t>
      </w:r>
      <w:r w:rsidRPr="00A47609">
        <w:rPr>
          <w:color w:val="000000"/>
          <w:sz w:val="22"/>
          <w:szCs w:val="22"/>
        </w:rPr>
        <w:t xml:space="preserve"> </w:t>
      </w:r>
    </w:p>
    <w:p w14:paraId="791FFD9F" w14:textId="77777777" w:rsidR="00BD65AB" w:rsidRDefault="00BD65AB" w:rsidP="000569C7">
      <w:pPr>
        <w:numPr>
          <w:ilvl w:val="0"/>
          <w:numId w:val="6"/>
        </w:numPr>
        <w:tabs>
          <w:tab w:val="left" w:pos="600"/>
        </w:tabs>
        <w:suppressAutoHyphens/>
        <w:jc w:val="both"/>
        <w:rPr>
          <w:sz w:val="22"/>
          <w:szCs w:val="22"/>
        </w:rPr>
      </w:pPr>
      <w:r w:rsidRPr="00A47609">
        <w:rPr>
          <w:sz w:val="22"/>
          <w:szCs w:val="22"/>
        </w:rPr>
        <w:t>Oświadczenie wykona</w:t>
      </w:r>
      <w:r w:rsidR="00ED4F97">
        <w:rPr>
          <w:sz w:val="22"/>
          <w:szCs w:val="22"/>
        </w:rPr>
        <w:t>wcy, ze nie podlega wykluczenia;</w:t>
      </w:r>
    </w:p>
    <w:p w14:paraId="159403CF" w14:textId="7D367CFB" w:rsidR="00047C62" w:rsidRPr="00A47609" w:rsidRDefault="00047C62" w:rsidP="00047C62">
      <w:pPr>
        <w:tabs>
          <w:tab w:val="left" w:pos="600"/>
        </w:tabs>
        <w:suppressAutoHyphens/>
        <w:ind w:left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2a. </w:t>
      </w:r>
      <w:r w:rsidRPr="00047C62">
        <w:rPr>
          <w:sz w:val="22"/>
          <w:szCs w:val="22"/>
        </w:rPr>
        <w:t>Oświadczenia podmiotu udostępniającego zasoby</w:t>
      </w:r>
      <w:r>
        <w:rPr>
          <w:sz w:val="22"/>
          <w:szCs w:val="22"/>
        </w:rPr>
        <w:t>, ze nie podlega wykluczenia;</w:t>
      </w:r>
    </w:p>
    <w:p w14:paraId="5B51B518" w14:textId="77777777" w:rsidR="00AE686F" w:rsidRPr="00A47609" w:rsidRDefault="00AE686F" w:rsidP="000569C7">
      <w:pPr>
        <w:pStyle w:val="Akapitzlist"/>
        <w:numPr>
          <w:ilvl w:val="0"/>
          <w:numId w:val="6"/>
        </w:numPr>
        <w:autoSpaceDE w:val="0"/>
        <w:adjustRightInd w:val="0"/>
        <w:rPr>
          <w:color w:val="000000"/>
          <w:sz w:val="22"/>
          <w:szCs w:val="22"/>
        </w:rPr>
      </w:pPr>
      <w:r w:rsidRPr="00A47609">
        <w:rPr>
          <w:color w:val="000000"/>
          <w:sz w:val="22"/>
          <w:szCs w:val="22"/>
        </w:rPr>
        <w:t>Wzór umowy</w:t>
      </w:r>
      <w:r w:rsidR="00ED4F97">
        <w:rPr>
          <w:color w:val="000000"/>
          <w:sz w:val="22"/>
          <w:szCs w:val="22"/>
        </w:rPr>
        <w:t>;</w:t>
      </w:r>
      <w:r w:rsidRPr="00A47609">
        <w:rPr>
          <w:color w:val="000000"/>
          <w:sz w:val="22"/>
          <w:szCs w:val="22"/>
        </w:rPr>
        <w:t xml:space="preserve">  </w:t>
      </w:r>
    </w:p>
    <w:p w14:paraId="689D4F21" w14:textId="77777777" w:rsidR="007569DA" w:rsidRPr="007569DA" w:rsidRDefault="00ED4F97" w:rsidP="000569C7">
      <w:pPr>
        <w:pStyle w:val="Akapitzlist"/>
        <w:numPr>
          <w:ilvl w:val="0"/>
          <w:numId w:val="6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Oświadczenie</w:t>
      </w:r>
      <w:r w:rsidR="007569DA" w:rsidRPr="007569DA">
        <w:rPr>
          <w:color w:val="000000"/>
          <w:sz w:val="22"/>
          <w:szCs w:val="22"/>
        </w:rPr>
        <w:t xml:space="preserve"> Wykonawcy o aktualności informacji zawartych w oświadczeniu</w:t>
      </w:r>
      <w:r>
        <w:rPr>
          <w:color w:val="000000"/>
          <w:sz w:val="22"/>
          <w:szCs w:val="22"/>
        </w:rPr>
        <w:t xml:space="preserve"> - </w:t>
      </w:r>
      <w:r w:rsidRPr="00A47609">
        <w:rPr>
          <w:i/>
          <w:iCs/>
          <w:color w:val="000000"/>
          <w:sz w:val="22"/>
          <w:szCs w:val="22"/>
        </w:rPr>
        <w:t>załącznik składany na wezwanie zamawiającego</w:t>
      </w:r>
      <w:r>
        <w:rPr>
          <w:i/>
          <w:iCs/>
          <w:color w:val="000000"/>
          <w:sz w:val="22"/>
          <w:szCs w:val="22"/>
        </w:rPr>
        <w:t>;</w:t>
      </w:r>
    </w:p>
    <w:p w14:paraId="75F19707" w14:textId="53479AB7" w:rsidR="009635EC" w:rsidRPr="00A47609" w:rsidRDefault="009635EC" w:rsidP="000569C7">
      <w:pPr>
        <w:numPr>
          <w:ilvl w:val="0"/>
          <w:numId w:val="6"/>
        </w:numPr>
        <w:tabs>
          <w:tab w:val="left" w:pos="600"/>
        </w:tabs>
        <w:suppressAutoHyphens/>
        <w:jc w:val="both"/>
        <w:rPr>
          <w:sz w:val="22"/>
          <w:szCs w:val="22"/>
        </w:rPr>
      </w:pPr>
      <w:r w:rsidRPr="00A47609">
        <w:rPr>
          <w:color w:val="000000"/>
          <w:sz w:val="22"/>
          <w:szCs w:val="22"/>
        </w:rPr>
        <w:t xml:space="preserve">Wykaz </w:t>
      </w:r>
      <w:r w:rsidR="003D424D">
        <w:rPr>
          <w:color w:val="000000"/>
          <w:sz w:val="22"/>
          <w:szCs w:val="22"/>
        </w:rPr>
        <w:t>dostaw</w:t>
      </w:r>
      <w:r w:rsidRPr="00A47609">
        <w:rPr>
          <w:color w:val="000000"/>
          <w:sz w:val="22"/>
          <w:szCs w:val="22"/>
        </w:rPr>
        <w:t xml:space="preserve">- </w:t>
      </w:r>
      <w:r w:rsidRPr="00A47609">
        <w:rPr>
          <w:i/>
          <w:iCs/>
          <w:color w:val="000000"/>
          <w:sz w:val="22"/>
          <w:szCs w:val="22"/>
        </w:rPr>
        <w:t>załącznik składany na wezwanie zamawiającego</w:t>
      </w:r>
      <w:r w:rsidR="00ED4F97">
        <w:rPr>
          <w:i/>
          <w:iCs/>
          <w:color w:val="000000"/>
          <w:sz w:val="22"/>
          <w:szCs w:val="22"/>
        </w:rPr>
        <w:t>;</w:t>
      </w:r>
    </w:p>
    <w:p w14:paraId="7102671A" w14:textId="77777777" w:rsidR="00FB06D7" w:rsidRPr="00A47609" w:rsidRDefault="00FB06D7" w:rsidP="000569C7">
      <w:pPr>
        <w:numPr>
          <w:ilvl w:val="0"/>
          <w:numId w:val="6"/>
        </w:numPr>
        <w:tabs>
          <w:tab w:val="left" w:pos="600"/>
        </w:tabs>
        <w:suppressAutoHyphens/>
        <w:jc w:val="both"/>
        <w:rPr>
          <w:sz w:val="22"/>
          <w:szCs w:val="22"/>
        </w:rPr>
      </w:pPr>
      <w:r>
        <w:rPr>
          <w:i/>
          <w:iCs/>
          <w:color w:val="000000"/>
          <w:sz w:val="22"/>
          <w:szCs w:val="22"/>
        </w:rPr>
        <w:t>SOPZ</w:t>
      </w:r>
      <w:r w:rsidR="00ED4F97">
        <w:rPr>
          <w:i/>
          <w:iCs/>
          <w:color w:val="000000"/>
          <w:sz w:val="22"/>
          <w:szCs w:val="22"/>
        </w:rPr>
        <w:t>.</w:t>
      </w:r>
    </w:p>
    <w:p w14:paraId="043A4BDB" w14:textId="77777777" w:rsidR="009635EC" w:rsidRPr="00A47609" w:rsidRDefault="009635EC" w:rsidP="009635EC">
      <w:pPr>
        <w:autoSpaceDE w:val="0"/>
        <w:adjustRightInd w:val="0"/>
        <w:ind w:left="240"/>
        <w:rPr>
          <w:color w:val="000000"/>
          <w:sz w:val="22"/>
          <w:szCs w:val="22"/>
        </w:rPr>
      </w:pPr>
    </w:p>
    <w:sectPr w:rsidR="009635EC" w:rsidRPr="00A47609" w:rsidSect="00F909C9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92250" w14:textId="77777777" w:rsidR="007121BA" w:rsidRDefault="007121BA" w:rsidP="00F909C9">
      <w:r>
        <w:separator/>
      </w:r>
    </w:p>
  </w:endnote>
  <w:endnote w:type="continuationSeparator" w:id="0">
    <w:p w14:paraId="7FED136E" w14:textId="77777777" w:rsidR="007121BA" w:rsidRDefault="007121BA" w:rsidP="00F90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TE17FFBD0t00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">
    <w:altName w:val="Arial Unicode MS"/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82955045"/>
      <w:docPartObj>
        <w:docPartGallery w:val="Page Numbers (Bottom of Page)"/>
        <w:docPartUnique/>
      </w:docPartObj>
    </w:sdtPr>
    <w:sdtContent>
      <w:p w14:paraId="4C91781D" w14:textId="77777777" w:rsidR="00ED4F97" w:rsidRDefault="00ED4F9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18B5">
          <w:rPr>
            <w:noProof/>
          </w:rPr>
          <w:t>15</w:t>
        </w:r>
        <w:r>
          <w:fldChar w:fldCharType="end"/>
        </w:r>
      </w:p>
    </w:sdtContent>
  </w:sdt>
  <w:p w14:paraId="03B9DA43" w14:textId="77777777" w:rsidR="00ED4F97" w:rsidRDefault="00ED4F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94FB23" w14:textId="77777777" w:rsidR="007121BA" w:rsidRDefault="007121BA" w:rsidP="00F909C9">
      <w:r>
        <w:separator/>
      </w:r>
    </w:p>
  </w:footnote>
  <w:footnote w:type="continuationSeparator" w:id="0">
    <w:p w14:paraId="410EEC7A" w14:textId="77777777" w:rsidR="007121BA" w:rsidRDefault="007121BA" w:rsidP="00F909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2E0E2" w14:textId="472CEEF8" w:rsidR="0032264E" w:rsidRPr="00402FF6" w:rsidRDefault="003D424D" w:rsidP="00402FF6">
    <w:pPr>
      <w:jc w:val="center"/>
      <w:rPr>
        <w:sz w:val="22"/>
        <w:szCs w:val="22"/>
      </w:rPr>
    </w:pPr>
    <w:bookmarkStart w:id="4" w:name="_Hlk89962668"/>
    <w:r w:rsidRPr="003D424D">
      <w:rPr>
        <w:sz w:val="22"/>
        <w:szCs w:val="22"/>
      </w:rPr>
      <w:t xml:space="preserve">DFA.331.1.2022 </w:t>
    </w:r>
    <w:r w:rsidR="0032264E" w:rsidRPr="00402FF6">
      <w:rPr>
        <w:sz w:val="22"/>
        <w:szCs w:val="22"/>
      </w:rPr>
      <w:t>–</w:t>
    </w:r>
    <w:r w:rsidR="00C85678">
      <w:rPr>
        <w:sz w:val="22"/>
        <w:szCs w:val="22"/>
      </w:rPr>
      <w:t xml:space="preserve"> </w:t>
    </w:r>
    <w:r w:rsidRPr="003D424D">
      <w:rPr>
        <w:sz w:val="22"/>
        <w:szCs w:val="22"/>
      </w:rPr>
      <w:t>Dostawa Wystawy „ILUZJE I RUCH”</w:t>
    </w:r>
  </w:p>
  <w:bookmarkEnd w:id="4"/>
  <w:p w14:paraId="5D4A1D69" w14:textId="77777777" w:rsidR="0032264E" w:rsidRDefault="0032264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FCB0B8DE"/>
    <w:name w:val="WW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</w:abstractNum>
  <w:abstractNum w:abstractNumId="2" w15:restartNumberingAfterBreak="0">
    <w:nsid w:val="012B6EB2"/>
    <w:multiLevelType w:val="hybridMultilevel"/>
    <w:tmpl w:val="8DEC05DE"/>
    <w:lvl w:ilvl="0" w:tplc="0415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D6EE9"/>
    <w:multiLevelType w:val="hybridMultilevel"/>
    <w:tmpl w:val="6ABE6822"/>
    <w:lvl w:ilvl="0" w:tplc="3CB449B0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5C6A75"/>
    <w:multiLevelType w:val="hybridMultilevel"/>
    <w:tmpl w:val="51D827E8"/>
    <w:lvl w:ilvl="0" w:tplc="1F7C35F4">
      <w:start w:val="1"/>
      <w:numFmt w:val="decimal"/>
      <w:lvlText w:val="%1)"/>
      <w:lvlJc w:val="left"/>
      <w:pPr>
        <w:ind w:left="3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5" w15:restartNumberingAfterBreak="0">
    <w:nsid w:val="0BB5598F"/>
    <w:multiLevelType w:val="multilevel"/>
    <w:tmpl w:val="3694129E"/>
    <w:lvl w:ilvl="0">
      <w:start w:val="23"/>
      <w:numFmt w:val="decimal"/>
      <w:lvlText w:val="%1."/>
      <w:lvlJc w:val="left"/>
      <w:pPr>
        <w:ind w:left="786" w:hanging="360"/>
      </w:pPr>
      <w:rPr>
        <w:rFonts w:ascii="Times New Roman" w:hAnsi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6" w15:restartNumberingAfterBreak="0">
    <w:nsid w:val="0BC83A71"/>
    <w:multiLevelType w:val="multilevel"/>
    <w:tmpl w:val="773C94EA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7" w15:restartNumberingAfterBreak="0">
    <w:nsid w:val="0C664F4B"/>
    <w:multiLevelType w:val="hybridMultilevel"/>
    <w:tmpl w:val="6276A446"/>
    <w:name w:val="Numbered list 112"/>
    <w:lvl w:ilvl="0" w:tplc="0415001B">
      <w:start w:val="1"/>
      <w:numFmt w:val="lowerRoman"/>
      <w:lvlText w:val="%1."/>
      <w:lvlJc w:val="righ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92B2FD9"/>
    <w:multiLevelType w:val="hybridMultilevel"/>
    <w:tmpl w:val="466C19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904BF2"/>
    <w:multiLevelType w:val="hybridMultilevel"/>
    <w:tmpl w:val="996A121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1E61C20"/>
    <w:multiLevelType w:val="hybridMultilevel"/>
    <w:tmpl w:val="276E17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9B7FE2"/>
    <w:multiLevelType w:val="hybridMultilevel"/>
    <w:tmpl w:val="2B6672AA"/>
    <w:lvl w:ilvl="0" w:tplc="CF14AB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75C2C98"/>
    <w:multiLevelType w:val="hybridMultilevel"/>
    <w:tmpl w:val="9350F090"/>
    <w:lvl w:ilvl="0" w:tplc="67B886D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96A0A65"/>
    <w:multiLevelType w:val="hybridMultilevel"/>
    <w:tmpl w:val="B9CC7704"/>
    <w:lvl w:ilvl="0" w:tplc="6EE23CD2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F013D5"/>
    <w:multiLevelType w:val="hybridMultilevel"/>
    <w:tmpl w:val="17A69E40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A4C4DF2"/>
    <w:multiLevelType w:val="multilevel"/>
    <w:tmpl w:val="D39479DC"/>
    <w:lvl w:ilvl="0">
      <w:start w:val="13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4" w:hanging="612"/>
      </w:pPr>
      <w:rPr>
        <w:rFonts w:hint="default"/>
        <w:color w:val="auto"/>
      </w:rPr>
    </w:lvl>
    <w:lvl w:ilvl="2">
      <w:start w:val="3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A7574C8"/>
    <w:multiLevelType w:val="hybridMultilevel"/>
    <w:tmpl w:val="98242516"/>
    <w:lvl w:ilvl="0" w:tplc="117865F4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E245A87"/>
    <w:multiLevelType w:val="multilevel"/>
    <w:tmpl w:val="735E3E02"/>
    <w:styleLink w:val="WWNum36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8" w15:restartNumberingAfterBreak="0">
    <w:nsid w:val="2E995526"/>
    <w:multiLevelType w:val="multilevel"/>
    <w:tmpl w:val="B63CD0E4"/>
    <w:lvl w:ilvl="0">
      <w:start w:val="16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2" w:hanging="61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3D35CA7"/>
    <w:multiLevelType w:val="hybridMultilevel"/>
    <w:tmpl w:val="C9C2C22C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 w15:restartNumberingAfterBreak="0">
    <w:nsid w:val="371B4801"/>
    <w:multiLevelType w:val="hybridMultilevel"/>
    <w:tmpl w:val="1096C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3364D87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D13F33"/>
    <w:multiLevelType w:val="hybridMultilevel"/>
    <w:tmpl w:val="D40EBAB2"/>
    <w:lvl w:ilvl="0" w:tplc="F37802D4">
      <w:start w:val="1"/>
      <w:numFmt w:val="decimal"/>
      <w:lvlText w:val="%1)"/>
      <w:lvlJc w:val="left"/>
      <w:pPr>
        <w:ind w:left="21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2" w15:restartNumberingAfterBreak="0">
    <w:nsid w:val="3DEA0AB4"/>
    <w:multiLevelType w:val="hybridMultilevel"/>
    <w:tmpl w:val="E1784708"/>
    <w:lvl w:ilvl="0" w:tplc="72B63FDE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BE424D8"/>
    <w:multiLevelType w:val="multilevel"/>
    <w:tmpl w:val="6DFC0024"/>
    <w:lvl w:ilvl="0">
      <w:start w:val="2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C366894"/>
    <w:multiLevelType w:val="hybridMultilevel"/>
    <w:tmpl w:val="D37CEF04"/>
    <w:lvl w:ilvl="0" w:tplc="0D3066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E1367D2"/>
    <w:multiLevelType w:val="multilevel"/>
    <w:tmpl w:val="7924BE6C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50DA0D27"/>
    <w:multiLevelType w:val="multilevel"/>
    <w:tmpl w:val="858CF1DC"/>
    <w:styleLink w:val="WWNum4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Roman"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27" w15:restartNumberingAfterBreak="0">
    <w:nsid w:val="50ED6863"/>
    <w:multiLevelType w:val="multilevel"/>
    <w:tmpl w:val="D1D2E42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17D6540"/>
    <w:multiLevelType w:val="multilevel"/>
    <w:tmpl w:val="9D94C77C"/>
    <w:lvl w:ilvl="0">
      <w:start w:val="17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1FF5786"/>
    <w:multiLevelType w:val="multilevel"/>
    <w:tmpl w:val="EB18922E"/>
    <w:lvl w:ilvl="0">
      <w:start w:val="2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9E31EA5"/>
    <w:multiLevelType w:val="hybridMultilevel"/>
    <w:tmpl w:val="46126E4A"/>
    <w:lvl w:ilvl="0" w:tplc="75443F8E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F187247"/>
    <w:multiLevelType w:val="multilevel"/>
    <w:tmpl w:val="CA62AE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05D1278"/>
    <w:multiLevelType w:val="hybridMultilevel"/>
    <w:tmpl w:val="92DA2A3E"/>
    <w:lvl w:ilvl="0" w:tplc="05445FA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5078A66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263C10"/>
    <w:multiLevelType w:val="hybridMultilevel"/>
    <w:tmpl w:val="BE6A8344"/>
    <w:lvl w:ilvl="0" w:tplc="72F0F9E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758734D"/>
    <w:multiLevelType w:val="multilevel"/>
    <w:tmpl w:val="1FEAC11A"/>
    <w:lvl w:ilvl="0">
      <w:start w:val="20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44" w:hanging="444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85A13E6"/>
    <w:multiLevelType w:val="hybridMultilevel"/>
    <w:tmpl w:val="5944E9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EB227D"/>
    <w:multiLevelType w:val="hybridMultilevel"/>
    <w:tmpl w:val="3E6C12E2"/>
    <w:lvl w:ilvl="0" w:tplc="AF305044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407202"/>
    <w:multiLevelType w:val="hybridMultilevel"/>
    <w:tmpl w:val="FF6EAD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74A186F"/>
    <w:multiLevelType w:val="multilevel"/>
    <w:tmpl w:val="4D60D4D8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DA21127"/>
    <w:multiLevelType w:val="hybridMultilevel"/>
    <w:tmpl w:val="79B2266C"/>
    <w:lvl w:ilvl="0" w:tplc="AEC8E202">
      <w:start w:val="2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0727472">
    <w:abstractNumId w:val="19"/>
  </w:num>
  <w:num w:numId="2" w16cid:durableId="374741074">
    <w:abstractNumId w:val="30"/>
  </w:num>
  <w:num w:numId="3" w16cid:durableId="1825661742">
    <w:abstractNumId w:val="33"/>
  </w:num>
  <w:num w:numId="4" w16cid:durableId="1519343237">
    <w:abstractNumId w:val="22"/>
  </w:num>
  <w:num w:numId="5" w16cid:durableId="2015566784">
    <w:abstractNumId w:val="21"/>
  </w:num>
  <w:num w:numId="6" w16cid:durableId="1929850956">
    <w:abstractNumId w:val="1"/>
  </w:num>
  <w:num w:numId="7" w16cid:durableId="35549267">
    <w:abstractNumId w:val="2"/>
  </w:num>
  <w:num w:numId="8" w16cid:durableId="818376058">
    <w:abstractNumId w:val="5"/>
  </w:num>
  <w:num w:numId="9" w16cid:durableId="2030066129">
    <w:abstractNumId w:val="23"/>
  </w:num>
  <w:num w:numId="10" w16cid:durableId="2141919714">
    <w:abstractNumId w:val="29"/>
  </w:num>
  <w:num w:numId="11" w16cid:durableId="527135692">
    <w:abstractNumId w:val="37"/>
  </w:num>
  <w:num w:numId="12" w16cid:durableId="279186995">
    <w:abstractNumId w:val="27"/>
  </w:num>
  <w:num w:numId="13" w16cid:durableId="307247010">
    <w:abstractNumId w:val="32"/>
  </w:num>
  <w:num w:numId="14" w16cid:durableId="1187330568">
    <w:abstractNumId w:val="15"/>
  </w:num>
  <w:num w:numId="15" w16cid:durableId="658004191">
    <w:abstractNumId w:val="28"/>
  </w:num>
  <w:num w:numId="16" w16cid:durableId="715741846">
    <w:abstractNumId w:val="18"/>
  </w:num>
  <w:num w:numId="17" w16cid:durableId="178591980">
    <w:abstractNumId w:val="13"/>
  </w:num>
  <w:num w:numId="18" w16cid:durableId="828442934">
    <w:abstractNumId w:val="3"/>
  </w:num>
  <w:num w:numId="19" w16cid:durableId="43676731">
    <w:abstractNumId w:val="34"/>
  </w:num>
  <w:num w:numId="20" w16cid:durableId="634986911">
    <w:abstractNumId w:val="36"/>
  </w:num>
  <w:num w:numId="21" w16cid:durableId="1544561828">
    <w:abstractNumId w:val="16"/>
  </w:num>
  <w:num w:numId="22" w16cid:durableId="883446822">
    <w:abstractNumId w:val="17"/>
  </w:num>
  <w:num w:numId="23" w16cid:durableId="692073843">
    <w:abstractNumId w:val="26"/>
  </w:num>
  <w:num w:numId="24" w16cid:durableId="1662463731">
    <w:abstractNumId w:val="6"/>
  </w:num>
  <w:num w:numId="25" w16cid:durableId="1809592668">
    <w:abstractNumId w:val="25"/>
  </w:num>
  <w:num w:numId="26" w16cid:durableId="1091658720">
    <w:abstractNumId w:val="31"/>
  </w:num>
  <w:num w:numId="27" w16cid:durableId="1929188451">
    <w:abstractNumId w:val="11"/>
  </w:num>
  <w:num w:numId="28" w16cid:durableId="1443115494">
    <w:abstractNumId w:val="20"/>
  </w:num>
  <w:num w:numId="29" w16cid:durableId="765225858">
    <w:abstractNumId w:val="9"/>
  </w:num>
  <w:num w:numId="30" w16cid:durableId="1281107000">
    <w:abstractNumId w:val="39"/>
  </w:num>
  <w:num w:numId="31" w16cid:durableId="1510216657">
    <w:abstractNumId w:val="35"/>
  </w:num>
  <w:num w:numId="32" w16cid:durableId="694115451">
    <w:abstractNumId w:val="8"/>
  </w:num>
  <w:num w:numId="33" w16cid:durableId="1825850040">
    <w:abstractNumId w:val="12"/>
  </w:num>
  <w:num w:numId="34" w16cid:durableId="200745321">
    <w:abstractNumId w:val="10"/>
  </w:num>
  <w:num w:numId="35" w16cid:durableId="481848789">
    <w:abstractNumId w:val="4"/>
  </w:num>
  <w:num w:numId="36" w16cid:durableId="544873903">
    <w:abstractNumId w:val="14"/>
  </w:num>
  <w:num w:numId="37" w16cid:durableId="214318961">
    <w:abstractNumId w:val="24"/>
  </w:num>
  <w:num w:numId="38" w16cid:durableId="580719772">
    <w:abstractNumId w:val="38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0B63"/>
    <w:rsid w:val="00005261"/>
    <w:rsid w:val="00007DA1"/>
    <w:rsid w:val="0002319E"/>
    <w:rsid w:val="00032526"/>
    <w:rsid w:val="00047C62"/>
    <w:rsid w:val="000544D2"/>
    <w:rsid w:val="000569C7"/>
    <w:rsid w:val="00060C3D"/>
    <w:rsid w:val="000826CB"/>
    <w:rsid w:val="00082B10"/>
    <w:rsid w:val="000837F6"/>
    <w:rsid w:val="00092D25"/>
    <w:rsid w:val="000A0483"/>
    <w:rsid w:val="000A347F"/>
    <w:rsid w:val="000A52D4"/>
    <w:rsid w:val="000B0BCA"/>
    <w:rsid w:val="000B6A25"/>
    <w:rsid w:val="000C7A41"/>
    <w:rsid w:val="000D23C0"/>
    <w:rsid w:val="000D6D6D"/>
    <w:rsid w:val="000E4471"/>
    <w:rsid w:val="000E54AD"/>
    <w:rsid w:val="000E7128"/>
    <w:rsid w:val="00104C16"/>
    <w:rsid w:val="001333A8"/>
    <w:rsid w:val="00140A67"/>
    <w:rsid w:val="00160C7E"/>
    <w:rsid w:val="00167134"/>
    <w:rsid w:val="00175967"/>
    <w:rsid w:val="00181464"/>
    <w:rsid w:val="001830EB"/>
    <w:rsid w:val="00184BC9"/>
    <w:rsid w:val="00186209"/>
    <w:rsid w:val="0019030E"/>
    <w:rsid w:val="001A28BF"/>
    <w:rsid w:val="001B2B35"/>
    <w:rsid w:val="001C0CFB"/>
    <w:rsid w:val="001E26A2"/>
    <w:rsid w:val="002020D2"/>
    <w:rsid w:val="002118E6"/>
    <w:rsid w:val="002256B2"/>
    <w:rsid w:val="00231A35"/>
    <w:rsid w:val="00232E26"/>
    <w:rsid w:val="00252FB4"/>
    <w:rsid w:val="002700B7"/>
    <w:rsid w:val="00280CAB"/>
    <w:rsid w:val="002856D7"/>
    <w:rsid w:val="002B18D9"/>
    <w:rsid w:val="00302911"/>
    <w:rsid w:val="00306AD4"/>
    <w:rsid w:val="0032264E"/>
    <w:rsid w:val="00346CCE"/>
    <w:rsid w:val="00351B60"/>
    <w:rsid w:val="00351E02"/>
    <w:rsid w:val="00370C7F"/>
    <w:rsid w:val="003B0B63"/>
    <w:rsid w:val="003C03F6"/>
    <w:rsid w:val="003D424D"/>
    <w:rsid w:val="003F645A"/>
    <w:rsid w:val="00402FF6"/>
    <w:rsid w:val="0040502F"/>
    <w:rsid w:val="004178D2"/>
    <w:rsid w:val="00436DEB"/>
    <w:rsid w:val="00446485"/>
    <w:rsid w:val="00447145"/>
    <w:rsid w:val="00450AC7"/>
    <w:rsid w:val="00454A00"/>
    <w:rsid w:val="0046289A"/>
    <w:rsid w:val="00483058"/>
    <w:rsid w:val="0048515B"/>
    <w:rsid w:val="00494025"/>
    <w:rsid w:val="004A3717"/>
    <w:rsid w:val="004C6435"/>
    <w:rsid w:val="004D1FB1"/>
    <w:rsid w:val="004D7EE7"/>
    <w:rsid w:val="004E51A9"/>
    <w:rsid w:val="00503A54"/>
    <w:rsid w:val="00504498"/>
    <w:rsid w:val="00504A03"/>
    <w:rsid w:val="0051613D"/>
    <w:rsid w:val="0052013B"/>
    <w:rsid w:val="00521987"/>
    <w:rsid w:val="005272EE"/>
    <w:rsid w:val="0053267B"/>
    <w:rsid w:val="00542305"/>
    <w:rsid w:val="005505B3"/>
    <w:rsid w:val="00565AB7"/>
    <w:rsid w:val="005B246C"/>
    <w:rsid w:val="005B6E3B"/>
    <w:rsid w:val="005C04FA"/>
    <w:rsid w:val="005C714B"/>
    <w:rsid w:val="005D5B07"/>
    <w:rsid w:val="005D6743"/>
    <w:rsid w:val="005F4DBA"/>
    <w:rsid w:val="00615B9D"/>
    <w:rsid w:val="00640992"/>
    <w:rsid w:val="006464D8"/>
    <w:rsid w:val="006547BA"/>
    <w:rsid w:val="00671EFF"/>
    <w:rsid w:val="00672F0B"/>
    <w:rsid w:val="00685D53"/>
    <w:rsid w:val="0069107D"/>
    <w:rsid w:val="006D6362"/>
    <w:rsid w:val="006F1F1D"/>
    <w:rsid w:val="006F78A8"/>
    <w:rsid w:val="007121BA"/>
    <w:rsid w:val="007215FA"/>
    <w:rsid w:val="00726D3C"/>
    <w:rsid w:val="00752019"/>
    <w:rsid w:val="00754B2B"/>
    <w:rsid w:val="007569DA"/>
    <w:rsid w:val="00790667"/>
    <w:rsid w:val="007929AB"/>
    <w:rsid w:val="007929CC"/>
    <w:rsid w:val="0079438B"/>
    <w:rsid w:val="007A13F7"/>
    <w:rsid w:val="007A5BBB"/>
    <w:rsid w:val="007B5A1F"/>
    <w:rsid w:val="007B613B"/>
    <w:rsid w:val="007B69E6"/>
    <w:rsid w:val="007D3B61"/>
    <w:rsid w:val="007F621B"/>
    <w:rsid w:val="00820310"/>
    <w:rsid w:val="00822CD9"/>
    <w:rsid w:val="00840522"/>
    <w:rsid w:val="00845BA1"/>
    <w:rsid w:val="008462CB"/>
    <w:rsid w:val="0085514B"/>
    <w:rsid w:val="008769D5"/>
    <w:rsid w:val="00892B20"/>
    <w:rsid w:val="008932A2"/>
    <w:rsid w:val="008944E6"/>
    <w:rsid w:val="008A4427"/>
    <w:rsid w:val="008A5D9E"/>
    <w:rsid w:val="008C2EF3"/>
    <w:rsid w:val="008C42D8"/>
    <w:rsid w:val="008C4BB4"/>
    <w:rsid w:val="008D0FA8"/>
    <w:rsid w:val="008D12DD"/>
    <w:rsid w:val="008E6501"/>
    <w:rsid w:val="008F179E"/>
    <w:rsid w:val="00905235"/>
    <w:rsid w:val="00922A3E"/>
    <w:rsid w:val="00923F11"/>
    <w:rsid w:val="0092410A"/>
    <w:rsid w:val="00941A6B"/>
    <w:rsid w:val="00941C8E"/>
    <w:rsid w:val="00944E6A"/>
    <w:rsid w:val="009635EC"/>
    <w:rsid w:val="00973C43"/>
    <w:rsid w:val="0098043D"/>
    <w:rsid w:val="009B32CB"/>
    <w:rsid w:val="009B7E88"/>
    <w:rsid w:val="009C18B5"/>
    <w:rsid w:val="009C4230"/>
    <w:rsid w:val="00A06B2E"/>
    <w:rsid w:val="00A327E0"/>
    <w:rsid w:val="00A3518C"/>
    <w:rsid w:val="00A45CBD"/>
    <w:rsid w:val="00A4605A"/>
    <w:rsid w:val="00A47609"/>
    <w:rsid w:val="00A54E62"/>
    <w:rsid w:val="00A745A0"/>
    <w:rsid w:val="00A833AC"/>
    <w:rsid w:val="00A853ED"/>
    <w:rsid w:val="00A942CA"/>
    <w:rsid w:val="00A961E2"/>
    <w:rsid w:val="00AB4522"/>
    <w:rsid w:val="00AB62BE"/>
    <w:rsid w:val="00AC5BBA"/>
    <w:rsid w:val="00AE418D"/>
    <w:rsid w:val="00AE686F"/>
    <w:rsid w:val="00B13CD3"/>
    <w:rsid w:val="00B42297"/>
    <w:rsid w:val="00B427AC"/>
    <w:rsid w:val="00B600C7"/>
    <w:rsid w:val="00B638C9"/>
    <w:rsid w:val="00B76493"/>
    <w:rsid w:val="00B821BF"/>
    <w:rsid w:val="00B85A8B"/>
    <w:rsid w:val="00B951B6"/>
    <w:rsid w:val="00BA6A08"/>
    <w:rsid w:val="00BB220C"/>
    <w:rsid w:val="00BB3A51"/>
    <w:rsid w:val="00BB4007"/>
    <w:rsid w:val="00BD4792"/>
    <w:rsid w:val="00BD65AB"/>
    <w:rsid w:val="00BE1492"/>
    <w:rsid w:val="00BE15C7"/>
    <w:rsid w:val="00C05FAF"/>
    <w:rsid w:val="00C215E8"/>
    <w:rsid w:val="00C674D9"/>
    <w:rsid w:val="00C77429"/>
    <w:rsid w:val="00C85678"/>
    <w:rsid w:val="00C92A5F"/>
    <w:rsid w:val="00CA38A5"/>
    <w:rsid w:val="00CD0CE2"/>
    <w:rsid w:val="00CE6C61"/>
    <w:rsid w:val="00CF22C2"/>
    <w:rsid w:val="00CF636B"/>
    <w:rsid w:val="00CF6477"/>
    <w:rsid w:val="00D1622B"/>
    <w:rsid w:val="00D2071D"/>
    <w:rsid w:val="00D21F6C"/>
    <w:rsid w:val="00D2431F"/>
    <w:rsid w:val="00D35C7B"/>
    <w:rsid w:val="00D52125"/>
    <w:rsid w:val="00D6522F"/>
    <w:rsid w:val="00D81C66"/>
    <w:rsid w:val="00D847E4"/>
    <w:rsid w:val="00DA36AC"/>
    <w:rsid w:val="00DC0DAA"/>
    <w:rsid w:val="00DD41B0"/>
    <w:rsid w:val="00DE4BE9"/>
    <w:rsid w:val="00DE51C6"/>
    <w:rsid w:val="00E120B2"/>
    <w:rsid w:val="00E155C3"/>
    <w:rsid w:val="00E1783A"/>
    <w:rsid w:val="00E246B6"/>
    <w:rsid w:val="00E24CDC"/>
    <w:rsid w:val="00E36357"/>
    <w:rsid w:val="00E43264"/>
    <w:rsid w:val="00E45484"/>
    <w:rsid w:val="00E45EED"/>
    <w:rsid w:val="00E46685"/>
    <w:rsid w:val="00E46874"/>
    <w:rsid w:val="00E47E5F"/>
    <w:rsid w:val="00E57D87"/>
    <w:rsid w:val="00E64153"/>
    <w:rsid w:val="00E813C6"/>
    <w:rsid w:val="00E92E60"/>
    <w:rsid w:val="00EC1B52"/>
    <w:rsid w:val="00EC5AC3"/>
    <w:rsid w:val="00ED4924"/>
    <w:rsid w:val="00ED4F97"/>
    <w:rsid w:val="00ED4FF1"/>
    <w:rsid w:val="00EE47E1"/>
    <w:rsid w:val="00EF19C3"/>
    <w:rsid w:val="00F17205"/>
    <w:rsid w:val="00F33D25"/>
    <w:rsid w:val="00F37F4C"/>
    <w:rsid w:val="00F47836"/>
    <w:rsid w:val="00F55FB3"/>
    <w:rsid w:val="00F62B28"/>
    <w:rsid w:val="00F676D4"/>
    <w:rsid w:val="00F76880"/>
    <w:rsid w:val="00F774D3"/>
    <w:rsid w:val="00F81C01"/>
    <w:rsid w:val="00F909C9"/>
    <w:rsid w:val="00F96C4A"/>
    <w:rsid w:val="00FB06D7"/>
    <w:rsid w:val="00FB1397"/>
    <w:rsid w:val="00FC6165"/>
    <w:rsid w:val="00FC7B5A"/>
    <w:rsid w:val="00FD15FF"/>
    <w:rsid w:val="00FE4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1814C"/>
  <w15:docId w15:val="{CB8FC2B6-5174-47DD-B5F7-64496558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theme="minorBidi"/>
        <w:sz w:val="24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0B63"/>
    <w:pPr>
      <w:spacing w:line="240" w:lineRule="auto"/>
    </w:pPr>
    <w:rPr>
      <w:rFonts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B0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3B0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5">
    <w:name w:val="heading 5"/>
    <w:basedOn w:val="Normalny"/>
    <w:next w:val="Normalny"/>
    <w:link w:val="Nagwek5Znak"/>
    <w:qFormat/>
    <w:rsid w:val="003B0B63"/>
    <w:pPr>
      <w:keepNext/>
      <w:autoSpaceDE w:val="0"/>
      <w:autoSpaceDN w:val="0"/>
      <w:spacing w:line="360" w:lineRule="auto"/>
      <w:ind w:left="-1531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3B0B6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qFormat/>
    <w:rsid w:val="003B0B63"/>
    <w:pPr>
      <w:spacing w:before="240" w:after="60"/>
      <w:outlineLvl w:val="6"/>
    </w:pPr>
  </w:style>
  <w:style w:type="paragraph" w:styleId="Nagwek9">
    <w:name w:val="heading 9"/>
    <w:basedOn w:val="Normalny"/>
    <w:next w:val="Normalny"/>
    <w:link w:val="Nagwek9Znak"/>
    <w:qFormat/>
    <w:rsid w:val="003B0B63"/>
    <w:pPr>
      <w:keepNext/>
      <w:autoSpaceDE w:val="0"/>
      <w:autoSpaceDN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B0B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3B0B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5Znak">
    <w:name w:val="Nagłówek 5 Znak"/>
    <w:basedOn w:val="Domylnaczcionkaakapitu"/>
    <w:link w:val="Nagwek5"/>
    <w:rsid w:val="003B0B63"/>
    <w:rPr>
      <w:rFonts w:cs="Times New Roman"/>
      <w:b/>
      <w:bCs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3B0B63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3B0B63"/>
    <w:rPr>
      <w:rFonts w:cs="Times New Roman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3B0B63"/>
    <w:rPr>
      <w:rFonts w:cs="Times New Roman"/>
      <w:b/>
      <w:bCs/>
      <w:szCs w:val="24"/>
      <w:lang w:eastAsia="pl-PL"/>
    </w:rPr>
  </w:style>
  <w:style w:type="character" w:styleId="Hipercze">
    <w:name w:val="Hyperlink"/>
    <w:uiPriority w:val="99"/>
    <w:rsid w:val="003B0B63"/>
    <w:rPr>
      <w:color w:val="0000FF"/>
      <w:u w:val="single"/>
    </w:rPr>
  </w:style>
  <w:style w:type="character" w:customStyle="1" w:styleId="StopkaZnak">
    <w:name w:val="Stopka Znak"/>
    <w:link w:val="Stopka"/>
    <w:uiPriority w:val="99"/>
    <w:qFormat/>
    <w:locked/>
    <w:rsid w:val="003B0B63"/>
    <w:rPr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B0B63"/>
    <w:pPr>
      <w:tabs>
        <w:tab w:val="center" w:pos="4536"/>
        <w:tab w:val="right" w:pos="9072"/>
      </w:tabs>
    </w:pPr>
    <w:rPr>
      <w:rFonts w:cstheme="minorBidi"/>
    </w:rPr>
  </w:style>
  <w:style w:type="character" w:customStyle="1" w:styleId="StopkaZnak1">
    <w:name w:val="Stopka Znak1"/>
    <w:basedOn w:val="Domylnaczcionkaakapitu"/>
    <w:uiPriority w:val="99"/>
    <w:semiHidden/>
    <w:rsid w:val="003B0B63"/>
    <w:rPr>
      <w:rFonts w:cs="Times New Roman"/>
      <w:szCs w:val="24"/>
      <w:lang w:eastAsia="pl-PL"/>
    </w:rPr>
  </w:style>
  <w:style w:type="paragraph" w:styleId="Lista">
    <w:name w:val="List"/>
    <w:basedOn w:val="Normalny"/>
    <w:rsid w:val="003B0B63"/>
    <w:pPr>
      <w:autoSpaceDE w:val="0"/>
      <w:autoSpaceDN w:val="0"/>
      <w:ind w:left="283" w:hanging="283"/>
    </w:pPr>
    <w:rPr>
      <w:sz w:val="20"/>
      <w:szCs w:val="20"/>
    </w:rPr>
  </w:style>
  <w:style w:type="paragraph" w:styleId="Lista3">
    <w:name w:val="List 3"/>
    <w:basedOn w:val="Normalny"/>
    <w:rsid w:val="003B0B63"/>
    <w:pPr>
      <w:autoSpaceDE w:val="0"/>
      <w:autoSpaceDN w:val="0"/>
      <w:ind w:left="849" w:hanging="283"/>
    </w:pPr>
    <w:rPr>
      <w:sz w:val="20"/>
      <w:szCs w:val="20"/>
    </w:rPr>
  </w:style>
  <w:style w:type="paragraph" w:styleId="Lista4">
    <w:name w:val="List 4"/>
    <w:basedOn w:val="Normalny"/>
    <w:rsid w:val="003B0B63"/>
    <w:pPr>
      <w:autoSpaceDE w:val="0"/>
      <w:autoSpaceDN w:val="0"/>
      <w:ind w:left="1132" w:hanging="283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3B0B6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3B0B63"/>
    <w:rPr>
      <w:rFonts w:cs="Times New Roman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3B0B6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B0B63"/>
    <w:rPr>
      <w:rFonts w:cs="Times New Roman"/>
      <w:szCs w:val="24"/>
      <w:lang w:eastAsia="pl-PL"/>
    </w:rPr>
  </w:style>
  <w:style w:type="character" w:customStyle="1" w:styleId="Tekstpodstawowy3Znak">
    <w:name w:val="Tekst podstawowy 3 Znak"/>
    <w:link w:val="Tekstpodstawowy3"/>
    <w:locked/>
    <w:rsid w:val="003B0B63"/>
    <w:rPr>
      <w:rFonts w:ascii="Arial" w:hAnsi="Arial" w:cs="Arial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3B0B63"/>
    <w:pPr>
      <w:autoSpaceDE w:val="0"/>
      <w:autoSpaceDN w:val="0"/>
      <w:jc w:val="both"/>
    </w:pPr>
    <w:rPr>
      <w:rFonts w:ascii="Arial" w:hAnsi="Arial" w:cs="Arial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3B0B63"/>
    <w:rPr>
      <w:rFonts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rsid w:val="003B0B6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3B0B63"/>
    <w:rPr>
      <w:rFonts w:cs="Times New Roman"/>
      <w:szCs w:val="24"/>
      <w:lang w:eastAsia="pl-PL"/>
    </w:rPr>
  </w:style>
  <w:style w:type="character" w:customStyle="1" w:styleId="Tekstpodstawowywcity3Znak">
    <w:name w:val="Tekst podstawowy wcięty 3 Znak"/>
    <w:link w:val="Tekstpodstawowywcity3"/>
    <w:locked/>
    <w:rsid w:val="003B0B63"/>
    <w:rPr>
      <w:rFonts w:ascii="Arial" w:hAnsi="Arial" w:cs="Arial"/>
      <w:b/>
      <w:bCs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3B0B63"/>
    <w:pPr>
      <w:autoSpaceDE w:val="0"/>
      <w:autoSpaceDN w:val="0"/>
      <w:ind w:left="284" w:hanging="284"/>
      <w:jc w:val="both"/>
    </w:pPr>
    <w:rPr>
      <w:rFonts w:ascii="Arial" w:hAnsi="Arial" w:cs="Arial"/>
      <w:b/>
      <w:bCs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3B0B63"/>
    <w:rPr>
      <w:rFonts w:cs="Times New Roman"/>
      <w:sz w:val="16"/>
      <w:szCs w:val="16"/>
      <w:lang w:eastAsia="pl-PL"/>
    </w:rPr>
  </w:style>
  <w:style w:type="paragraph" w:customStyle="1" w:styleId="Skrconyadreszwrotny">
    <w:name w:val="Skrócony adres zwrotny"/>
    <w:basedOn w:val="Normalny"/>
    <w:rsid w:val="003B0B63"/>
    <w:pPr>
      <w:autoSpaceDE w:val="0"/>
      <w:autoSpaceDN w:val="0"/>
    </w:pPr>
    <w:rPr>
      <w:sz w:val="20"/>
      <w:szCs w:val="20"/>
    </w:rPr>
  </w:style>
  <w:style w:type="paragraph" w:customStyle="1" w:styleId="WierszPP">
    <w:name w:val="Wiersz PP"/>
    <w:basedOn w:val="Podpis"/>
    <w:rsid w:val="003B0B63"/>
    <w:pPr>
      <w:autoSpaceDE w:val="0"/>
      <w:autoSpaceDN w:val="0"/>
    </w:pPr>
    <w:rPr>
      <w:sz w:val="20"/>
      <w:szCs w:val="20"/>
    </w:rPr>
  </w:style>
  <w:style w:type="paragraph" w:styleId="Podpis">
    <w:name w:val="Signature"/>
    <w:basedOn w:val="Normalny"/>
    <w:link w:val="PodpisZnak"/>
    <w:rsid w:val="003B0B63"/>
    <w:pPr>
      <w:ind w:left="4252"/>
    </w:pPr>
  </w:style>
  <w:style w:type="character" w:customStyle="1" w:styleId="PodpisZnak">
    <w:name w:val="Podpis Znak"/>
    <w:basedOn w:val="Domylnaczcionkaakapitu"/>
    <w:link w:val="Podpis"/>
    <w:rsid w:val="003B0B63"/>
    <w:rPr>
      <w:rFonts w:cs="Times New Roman"/>
      <w:szCs w:val="24"/>
      <w:lang w:eastAsia="pl-PL"/>
    </w:rPr>
  </w:style>
  <w:style w:type="paragraph" w:styleId="Akapitzlist">
    <w:name w:val="List Paragraph"/>
    <w:aliases w:val="CW_Lista,Numerowanie,L1,Akapit z listą5,Akapit normalny,List Paragraph,Akapit z listą3,Akapit z listą31,Odstavec,2 heading,A_wyliczenie,K-P_odwolanie,maz_wyliczenie,opis dzialania"/>
    <w:basedOn w:val="Normalny"/>
    <w:link w:val="AkapitzlistZnak"/>
    <w:uiPriority w:val="99"/>
    <w:qFormat/>
    <w:rsid w:val="003B0B63"/>
    <w:pPr>
      <w:ind w:left="708"/>
    </w:pPr>
  </w:style>
  <w:style w:type="character" w:customStyle="1" w:styleId="AkapitzlistZnak">
    <w:name w:val="Akapit z listą Znak"/>
    <w:aliases w:val="CW_Lista Znak,Numerowanie Znak,L1 Znak,Akapit z listą5 Znak,Akapit normalny Znak,List Paragraph Znak,Akapit z listą3 Znak,Akapit z listą31 Znak,Odstavec Znak,2 heading Znak,A_wyliczenie Znak,K-P_odwolanie Znak,maz_wyliczenie Znak"/>
    <w:link w:val="Akapitzlist"/>
    <w:uiPriority w:val="99"/>
    <w:qFormat/>
    <w:locked/>
    <w:rsid w:val="003B0B63"/>
    <w:rPr>
      <w:rFonts w:cs="Times New Roman"/>
      <w:szCs w:val="24"/>
      <w:lang w:eastAsia="pl-PL"/>
    </w:rPr>
  </w:style>
  <w:style w:type="character" w:customStyle="1" w:styleId="Bodytext2">
    <w:name w:val="Body text (2)_"/>
    <w:link w:val="Bodytext21"/>
    <w:rsid w:val="003B0B63"/>
    <w:rPr>
      <w:rFonts w:ascii="Arial" w:hAnsi="Arial"/>
      <w:b/>
      <w:bCs/>
      <w:shd w:val="clear" w:color="auto" w:fill="FFFFFF"/>
    </w:rPr>
  </w:style>
  <w:style w:type="paragraph" w:customStyle="1" w:styleId="Bodytext21">
    <w:name w:val="Body text (2)1"/>
    <w:basedOn w:val="Normalny"/>
    <w:link w:val="Bodytext2"/>
    <w:rsid w:val="003B0B63"/>
    <w:pPr>
      <w:shd w:val="clear" w:color="auto" w:fill="FFFFFF"/>
      <w:spacing w:after="900" w:line="240" w:lineRule="atLeast"/>
      <w:ind w:hanging="700"/>
      <w:jc w:val="center"/>
    </w:pPr>
    <w:rPr>
      <w:rFonts w:ascii="Arial" w:hAnsi="Arial" w:cstheme="minorBidi"/>
      <w:b/>
      <w:bCs/>
      <w:szCs w:val="22"/>
      <w:shd w:val="clear" w:color="auto" w:fill="FFFFFF"/>
      <w:lang w:eastAsia="en-US"/>
    </w:rPr>
  </w:style>
  <w:style w:type="character" w:customStyle="1" w:styleId="Heading3">
    <w:name w:val="Heading #3_"/>
    <w:link w:val="Heading31"/>
    <w:rsid w:val="003B0B63"/>
    <w:rPr>
      <w:rFonts w:ascii="Arial" w:hAnsi="Arial"/>
      <w:b/>
      <w:bCs/>
      <w:shd w:val="clear" w:color="auto" w:fill="FFFFFF"/>
    </w:rPr>
  </w:style>
  <w:style w:type="paragraph" w:customStyle="1" w:styleId="Heading31">
    <w:name w:val="Heading #31"/>
    <w:basedOn w:val="Normalny"/>
    <w:link w:val="Heading3"/>
    <w:rsid w:val="003B0B63"/>
    <w:pPr>
      <w:shd w:val="clear" w:color="auto" w:fill="FFFFFF"/>
      <w:spacing w:after="180" w:line="240" w:lineRule="atLeast"/>
      <w:ind w:hanging="720"/>
      <w:outlineLvl w:val="2"/>
    </w:pPr>
    <w:rPr>
      <w:rFonts w:ascii="Arial" w:hAnsi="Arial" w:cstheme="minorBidi"/>
      <w:b/>
      <w:bCs/>
      <w:szCs w:val="22"/>
      <w:shd w:val="clear" w:color="auto" w:fill="FFFFFF"/>
      <w:lang w:eastAsia="en-US"/>
    </w:rPr>
  </w:style>
  <w:style w:type="character" w:customStyle="1" w:styleId="Heading30">
    <w:name w:val="Heading #3"/>
    <w:rsid w:val="003B0B63"/>
    <w:rPr>
      <w:rFonts w:ascii="Arial" w:hAnsi="Arial" w:cs="Arial"/>
      <w:b/>
      <w:bCs/>
      <w:spacing w:val="0"/>
      <w:sz w:val="20"/>
      <w:szCs w:val="20"/>
      <w:u w:val="single"/>
      <w:shd w:val="clear" w:color="auto" w:fill="FFFFFF"/>
      <w:lang w:val="en-US" w:eastAsia="en-US"/>
    </w:rPr>
  </w:style>
  <w:style w:type="paragraph" w:styleId="Nagwek">
    <w:name w:val="header"/>
    <w:basedOn w:val="Normalny"/>
    <w:link w:val="NagwekZnak"/>
    <w:rsid w:val="003B0B6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B0B63"/>
    <w:rPr>
      <w:rFonts w:cs="Times New Roman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3B0B63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Standard">
    <w:name w:val="Standard"/>
    <w:qFormat/>
    <w:rsid w:val="003B0B63"/>
    <w:pPr>
      <w:suppressAutoHyphens/>
      <w:autoSpaceDN w:val="0"/>
      <w:spacing w:line="240" w:lineRule="auto"/>
      <w:textAlignment w:val="baseline"/>
    </w:pPr>
    <w:rPr>
      <w:rFonts w:cs="Times New Roman"/>
      <w:kern w:val="3"/>
      <w:sz w:val="20"/>
      <w:szCs w:val="20"/>
      <w:lang w:eastAsia="pl-PL"/>
    </w:rPr>
  </w:style>
  <w:style w:type="paragraph" w:customStyle="1" w:styleId="Textbody">
    <w:name w:val="Text body"/>
    <w:basedOn w:val="Standard"/>
    <w:rsid w:val="003B0B63"/>
    <w:pPr>
      <w:spacing w:after="120"/>
      <w:jc w:val="both"/>
    </w:pPr>
    <w:rPr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rsid w:val="003B0B6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B0B63"/>
    <w:rPr>
      <w:rFonts w:cs="Times New Roman"/>
      <w:sz w:val="20"/>
      <w:szCs w:val="20"/>
      <w:lang w:eastAsia="pl-PL"/>
    </w:rPr>
  </w:style>
  <w:style w:type="character" w:styleId="Odwoanieprzypisukocowego">
    <w:name w:val="endnote reference"/>
    <w:rsid w:val="003B0B63"/>
    <w:rPr>
      <w:vertAlign w:val="superscript"/>
    </w:rPr>
  </w:style>
  <w:style w:type="paragraph" w:styleId="Tekstdymka">
    <w:name w:val="Balloon Text"/>
    <w:basedOn w:val="Normalny"/>
    <w:link w:val="TekstdymkaZnak"/>
    <w:rsid w:val="003B0B63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B0B63"/>
    <w:rPr>
      <w:rFonts w:ascii="Tahoma" w:hAnsi="Tahoma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rsid w:val="003B0B6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B0B63"/>
    <w:rPr>
      <w:rFonts w:cs="Times New Roman"/>
      <w:sz w:val="20"/>
      <w:szCs w:val="20"/>
      <w:lang w:eastAsia="pl-PL"/>
    </w:rPr>
  </w:style>
  <w:style w:type="character" w:styleId="Odwoanieprzypisudolnego">
    <w:name w:val="footnote reference"/>
    <w:rsid w:val="003B0B63"/>
    <w:rPr>
      <w:vertAlign w:val="superscript"/>
    </w:rPr>
  </w:style>
  <w:style w:type="character" w:styleId="Odwoaniedokomentarza">
    <w:name w:val="annotation reference"/>
    <w:rsid w:val="003B0B6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B0B6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B0B63"/>
    <w:rPr>
      <w:rFonts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3B0B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B0B63"/>
    <w:rPr>
      <w:rFonts w:cs="Times New Roman"/>
      <w:b/>
      <w:bCs/>
      <w:sz w:val="20"/>
      <w:szCs w:val="20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3B0B63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3B0B63"/>
    <w:rPr>
      <w:rFonts w:cs="Times New Roman"/>
      <w:szCs w:val="24"/>
      <w:lang w:eastAsia="pl-PL"/>
    </w:rPr>
  </w:style>
  <w:style w:type="character" w:styleId="UyteHipercze">
    <w:name w:val="FollowedHyperlink"/>
    <w:rsid w:val="003B0B63"/>
    <w:rPr>
      <w:color w:val="800080"/>
      <w:u w:val="single"/>
    </w:rPr>
  </w:style>
  <w:style w:type="character" w:customStyle="1" w:styleId="kasiaZnak">
    <w:name w:val="kasia Znak"/>
    <w:link w:val="kasia"/>
    <w:uiPriority w:val="99"/>
    <w:locked/>
    <w:rsid w:val="003B0B63"/>
    <w:rPr>
      <w:rFonts w:ascii="Arial" w:hAnsi="Arial" w:cs="Arial"/>
      <w:b/>
      <w:i/>
      <w:u w:val="single"/>
    </w:rPr>
  </w:style>
  <w:style w:type="paragraph" w:customStyle="1" w:styleId="kasia">
    <w:name w:val="kasia"/>
    <w:basedOn w:val="Normalny"/>
    <w:link w:val="kasiaZnak"/>
    <w:uiPriority w:val="99"/>
    <w:rsid w:val="003B0B63"/>
    <w:pPr>
      <w:spacing w:line="252" w:lineRule="auto"/>
      <w:jc w:val="center"/>
    </w:pPr>
    <w:rPr>
      <w:rFonts w:ascii="Arial" w:hAnsi="Arial" w:cs="Arial"/>
      <w:b/>
      <w:i/>
      <w:szCs w:val="22"/>
      <w:u w:val="single"/>
      <w:lang w:eastAsia="en-US"/>
    </w:rPr>
  </w:style>
  <w:style w:type="character" w:customStyle="1" w:styleId="pktZnak">
    <w:name w:val="pkt Znak"/>
    <w:link w:val="pkt"/>
    <w:uiPriority w:val="99"/>
    <w:locked/>
    <w:rsid w:val="003B0B63"/>
  </w:style>
  <w:style w:type="paragraph" w:customStyle="1" w:styleId="pkt">
    <w:name w:val="pkt"/>
    <w:basedOn w:val="Normalny"/>
    <w:link w:val="pktZnak"/>
    <w:uiPriority w:val="99"/>
    <w:rsid w:val="003B0B63"/>
    <w:pPr>
      <w:spacing w:before="60" w:after="60" w:line="252" w:lineRule="auto"/>
      <w:ind w:left="851" w:hanging="295"/>
      <w:jc w:val="both"/>
    </w:pPr>
    <w:rPr>
      <w:rFonts w:cstheme="minorBidi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3B0B63"/>
    <w:rPr>
      <w:i/>
      <w:iCs/>
    </w:rPr>
  </w:style>
  <w:style w:type="character" w:customStyle="1" w:styleId="alb">
    <w:name w:val="a_lb"/>
    <w:basedOn w:val="Domylnaczcionkaakapitu"/>
    <w:rsid w:val="003B0B63"/>
  </w:style>
  <w:style w:type="paragraph" w:customStyle="1" w:styleId="text-justify">
    <w:name w:val="text-justify"/>
    <w:basedOn w:val="Normalny"/>
    <w:rsid w:val="003B0B63"/>
    <w:pPr>
      <w:spacing w:before="100" w:beforeAutospacing="1" w:after="100" w:afterAutospacing="1"/>
    </w:pPr>
  </w:style>
  <w:style w:type="character" w:customStyle="1" w:styleId="alb-s">
    <w:name w:val="a_lb-s"/>
    <w:basedOn w:val="Domylnaczcionkaakapitu"/>
    <w:rsid w:val="003B0B63"/>
  </w:style>
  <w:style w:type="paragraph" w:customStyle="1" w:styleId="western">
    <w:name w:val="western"/>
    <w:basedOn w:val="Normalny"/>
    <w:rsid w:val="00F909C9"/>
    <w:pPr>
      <w:suppressAutoHyphens/>
      <w:spacing w:after="119" w:line="256" w:lineRule="auto"/>
    </w:pPr>
    <w:rPr>
      <w:rFonts w:ascii="Liberation Serif" w:hAnsi="Liberation Serif" w:cs="Liberation Serif"/>
      <w:color w:val="000000"/>
      <w:kern w:val="1"/>
    </w:rPr>
  </w:style>
  <w:style w:type="paragraph" w:customStyle="1" w:styleId="Heading21">
    <w:name w:val="Heading 21"/>
    <w:basedOn w:val="Standard"/>
    <w:next w:val="Normalny"/>
    <w:uiPriority w:val="99"/>
    <w:rsid w:val="00F909C9"/>
    <w:rPr>
      <w:rFonts w:ascii="Calibri" w:hAnsi="Calibri" w:cs="Calibri"/>
      <w:lang w:eastAsia="zh-CN"/>
    </w:rPr>
  </w:style>
  <w:style w:type="character" w:customStyle="1" w:styleId="CharStyle20">
    <w:name w:val="Char Style 20"/>
    <w:basedOn w:val="Domylnaczcionkaakapitu"/>
    <w:link w:val="Style19"/>
    <w:uiPriority w:val="99"/>
    <w:rsid w:val="009B32CB"/>
    <w:rPr>
      <w:rFonts w:ascii="Arial" w:hAnsi="Arial" w:cs="Arial"/>
      <w:sz w:val="18"/>
      <w:szCs w:val="18"/>
      <w:shd w:val="clear" w:color="auto" w:fill="FFFFFF"/>
    </w:rPr>
  </w:style>
  <w:style w:type="character" w:customStyle="1" w:styleId="CharStyle71">
    <w:name w:val="Char Style 71"/>
    <w:basedOn w:val="CharStyle20"/>
    <w:uiPriority w:val="99"/>
    <w:rsid w:val="009B32CB"/>
    <w:rPr>
      <w:rFonts w:ascii="Arial" w:hAnsi="Arial" w:cs="Arial"/>
      <w:b/>
      <w:bCs/>
      <w:sz w:val="18"/>
      <w:szCs w:val="18"/>
      <w:shd w:val="clear" w:color="auto" w:fill="FFFFFF"/>
    </w:rPr>
  </w:style>
  <w:style w:type="character" w:customStyle="1" w:styleId="CharStyle72">
    <w:name w:val="Char Style 72"/>
    <w:basedOn w:val="CharStyle20"/>
    <w:uiPriority w:val="99"/>
    <w:rsid w:val="009B32CB"/>
    <w:rPr>
      <w:rFonts w:ascii="Arial" w:hAnsi="Arial" w:cs="Arial"/>
      <w:i/>
      <w:iCs/>
      <w:sz w:val="18"/>
      <w:szCs w:val="18"/>
      <w:shd w:val="clear" w:color="auto" w:fill="FFFFFF"/>
    </w:rPr>
  </w:style>
  <w:style w:type="character" w:customStyle="1" w:styleId="CharStyle73">
    <w:name w:val="Char Style 73"/>
    <w:basedOn w:val="CharStyle20"/>
    <w:uiPriority w:val="99"/>
    <w:rsid w:val="009B32CB"/>
    <w:rPr>
      <w:rFonts w:ascii="Arial" w:hAnsi="Arial" w:cs="Arial"/>
      <w:sz w:val="18"/>
      <w:szCs w:val="18"/>
      <w:shd w:val="clear" w:color="auto" w:fill="FFFFFF"/>
    </w:rPr>
  </w:style>
  <w:style w:type="character" w:customStyle="1" w:styleId="CharStyle74">
    <w:name w:val="Char Style 74"/>
    <w:basedOn w:val="CharStyle20"/>
    <w:uiPriority w:val="99"/>
    <w:rsid w:val="009B32CB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Style19">
    <w:name w:val="Style 19"/>
    <w:basedOn w:val="Normalny"/>
    <w:link w:val="CharStyle20"/>
    <w:uiPriority w:val="99"/>
    <w:rsid w:val="009B32CB"/>
    <w:pPr>
      <w:widowControl w:val="0"/>
      <w:shd w:val="clear" w:color="auto" w:fill="FFFFFF"/>
      <w:spacing w:before="60" w:line="223" w:lineRule="exact"/>
      <w:ind w:hanging="1600"/>
    </w:pPr>
    <w:rPr>
      <w:rFonts w:ascii="Arial" w:hAnsi="Arial" w:cs="Arial"/>
      <w:sz w:val="18"/>
      <w:szCs w:val="18"/>
      <w:lang w:eastAsia="en-US"/>
    </w:rPr>
  </w:style>
  <w:style w:type="character" w:customStyle="1" w:styleId="CharStyle6">
    <w:name w:val="Char Style 6"/>
    <w:basedOn w:val="Domylnaczcionkaakapitu"/>
    <w:link w:val="Style5"/>
    <w:uiPriority w:val="99"/>
    <w:rsid w:val="009B32CB"/>
    <w:rPr>
      <w:rFonts w:ascii="Arial" w:hAnsi="Arial" w:cs="Arial"/>
      <w:b/>
      <w:bCs/>
      <w:sz w:val="18"/>
      <w:szCs w:val="18"/>
      <w:shd w:val="clear" w:color="auto" w:fill="FFFFFF"/>
    </w:rPr>
  </w:style>
  <w:style w:type="character" w:customStyle="1" w:styleId="CharStyle10">
    <w:name w:val="Char Style 10"/>
    <w:basedOn w:val="Domylnaczcionkaakapitu"/>
    <w:link w:val="Style9"/>
    <w:uiPriority w:val="99"/>
    <w:rsid w:val="009B32CB"/>
    <w:rPr>
      <w:rFonts w:ascii="Arial" w:hAnsi="Arial" w:cs="Arial"/>
      <w:i/>
      <w:iCs/>
      <w:sz w:val="18"/>
      <w:szCs w:val="18"/>
      <w:shd w:val="clear" w:color="auto" w:fill="FFFFFF"/>
    </w:rPr>
  </w:style>
  <w:style w:type="character" w:customStyle="1" w:styleId="CharStyle75">
    <w:name w:val="Char Style 75"/>
    <w:basedOn w:val="CharStyle10"/>
    <w:uiPriority w:val="99"/>
    <w:rsid w:val="009B32CB"/>
    <w:rPr>
      <w:rFonts w:ascii="Arial" w:hAnsi="Arial" w:cs="Arial"/>
      <w:i/>
      <w:iCs/>
      <w:sz w:val="18"/>
      <w:szCs w:val="18"/>
      <w:shd w:val="clear" w:color="auto" w:fill="FFFFFF"/>
    </w:rPr>
  </w:style>
  <w:style w:type="character" w:customStyle="1" w:styleId="CharStyle79">
    <w:name w:val="Char Style 79"/>
    <w:basedOn w:val="CharStyle6"/>
    <w:uiPriority w:val="99"/>
    <w:rsid w:val="009B32CB"/>
    <w:rPr>
      <w:rFonts w:ascii="Arial" w:hAnsi="Arial" w:cs="Arial"/>
      <w:b/>
      <w:bCs/>
      <w:sz w:val="18"/>
      <w:szCs w:val="18"/>
      <w:shd w:val="clear" w:color="auto" w:fill="FFFFFF"/>
    </w:rPr>
  </w:style>
  <w:style w:type="character" w:customStyle="1" w:styleId="CharStyle80">
    <w:name w:val="Char Style 80"/>
    <w:basedOn w:val="CharStyle6"/>
    <w:uiPriority w:val="99"/>
    <w:rsid w:val="009B32CB"/>
    <w:rPr>
      <w:rFonts w:ascii="Arial" w:hAnsi="Arial" w:cs="Arial"/>
      <w:b w:val="0"/>
      <w:bCs w:val="0"/>
      <w:sz w:val="18"/>
      <w:szCs w:val="18"/>
      <w:shd w:val="clear" w:color="auto" w:fill="FFFFFF"/>
    </w:rPr>
  </w:style>
  <w:style w:type="character" w:customStyle="1" w:styleId="CharStyle81">
    <w:name w:val="Char Style 81"/>
    <w:basedOn w:val="CharStyle6"/>
    <w:uiPriority w:val="99"/>
    <w:rsid w:val="009B32CB"/>
    <w:rPr>
      <w:rFonts w:ascii="Arial" w:hAnsi="Arial" w:cs="Arial"/>
      <w:b w:val="0"/>
      <w:bCs w:val="0"/>
      <w:sz w:val="18"/>
      <w:szCs w:val="18"/>
      <w:u w:val="single"/>
      <w:shd w:val="clear" w:color="auto" w:fill="FFFFFF"/>
      <w:lang w:val="en-US" w:eastAsia="en-US"/>
    </w:rPr>
  </w:style>
  <w:style w:type="paragraph" w:customStyle="1" w:styleId="Style5">
    <w:name w:val="Style 5"/>
    <w:basedOn w:val="Normalny"/>
    <w:link w:val="CharStyle6"/>
    <w:uiPriority w:val="99"/>
    <w:rsid w:val="009B32CB"/>
    <w:pPr>
      <w:widowControl w:val="0"/>
      <w:shd w:val="clear" w:color="auto" w:fill="FFFFFF"/>
      <w:spacing w:line="173" w:lineRule="exact"/>
      <w:ind w:hanging="480"/>
    </w:pPr>
    <w:rPr>
      <w:rFonts w:ascii="Arial" w:hAnsi="Arial" w:cs="Arial"/>
      <w:b/>
      <w:bCs/>
      <w:sz w:val="18"/>
      <w:szCs w:val="18"/>
      <w:lang w:eastAsia="en-US"/>
    </w:rPr>
  </w:style>
  <w:style w:type="paragraph" w:customStyle="1" w:styleId="Style9">
    <w:name w:val="Style 9"/>
    <w:basedOn w:val="Normalny"/>
    <w:link w:val="CharStyle10"/>
    <w:uiPriority w:val="99"/>
    <w:rsid w:val="009B32CB"/>
    <w:pPr>
      <w:widowControl w:val="0"/>
      <w:shd w:val="clear" w:color="auto" w:fill="FFFFFF"/>
      <w:spacing w:before="900" w:after="180" w:line="240" w:lineRule="atLeast"/>
      <w:ind w:hanging="460"/>
      <w:jc w:val="right"/>
    </w:pPr>
    <w:rPr>
      <w:rFonts w:ascii="Arial" w:hAnsi="Arial" w:cs="Arial"/>
      <w:i/>
      <w:iCs/>
      <w:sz w:val="18"/>
      <w:szCs w:val="18"/>
      <w:lang w:eastAsia="en-US"/>
    </w:rPr>
  </w:style>
  <w:style w:type="paragraph" w:customStyle="1" w:styleId="WW-Domy3flnie">
    <w:name w:val="WW-Domyś3flnie"/>
    <w:uiPriority w:val="99"/>
    <w:qFormat/>
    <w:rsid w:val="00F81C01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hAnsi="Calibri" w:cs="Calibri"/>
      <w:kern w:val="3"/>
      <w:sz w:val="22"/>
    </w:rPr>
  </w:style>
  <w:style w:type="table" w:styleId="Tabela-Siatka">
    <w:name w:val="Table Grid"/>
    <w:basedOn w:val="Standardowy"/>
    <w:uiPriority w:val="59"/>
    <w:rsid w:val="00082B10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ogrubienie">
    <w:name w:val="Strong"/>
    <w:basedOn w:val="Domylnaczcionkaakapitu"/>
    <w:uiPriority w:val="99"/>
    <w:qFormat/>
    <w:rsid w:val="00B13CD3"/>
    <w:rPr>
      <w:b/>
      <w:bCs/>
    </w:rPr>
  </w:style>
  <w:style w:type="paragraph" w:customStyle="1" w:styleId="Akapitzlist2">
    <w:name w:val="Akapit z listą2"/>
    <w:basedOn w:val="Normalny"/>
    <w:uiPriority w:val="99"/>
    <w:rsid w:val="00B638C9"/>
    <w:pPr>
      <w:widowControl w:val="0"/>
      <w:suppressAutoHyphens/>
      <w:autoSpaceDN w:val="0"/>
      <w:textAlignment w:val="baseline"/>
    </w:pPr>
    <w:rPr>
      <w:rFonts w:ascii="Calibri" w:hAnsi="Calibri" w:cs="Calibri"/>
      <w:kern w:val="3"/>
      <w:sz w:val="20"/>
      <w:szCs w:val="20"/>
      <w:lang w:eastAsia="zh-CN"/>
    </w:rPr>
  </w:style>
  <w:style w:type="numbering" w:customStyle="1" w:styleId="WWNum36">
    <w:name w:val="WWNum36"/>
    <w:rsid w:val="00184BC9"/>
    <w:pPr>
      <w:numPr>
        <w:numId w:val="22"/>
      </w:numPr>
    </w:pPr>
  </w:style>
  <w:style w:type="numbering" w:customStyle="1" w:styleId="WWNum40">
    <w:name w:val="WWNum40"/>
    <w:rsid w:val="00DA36AC"/>
    <w:pPr>
      <w:numPr>
        <w:numId w:val="23"/>
      </w:numPr>
    </w:pPr>
  </w:style>
  <w:style w:type="paragraph" w:customStyle="1" w:styleId="Default">
    <w:name w:val="Default"/>
    <w:rsid w:val="00EC5AC3"/>
    <w:pPr>
      <w:autoSpaceDE w:val="0"/>
      <w:autoSpaceDN w:val="0"/>
      <w:adjustRightInd w:val="0"/>
      <w:spacing w:line="240" w:lineRule="auto"/>
    </w:pPr>
    <w:rPr>
      <w:rFonts w:ascii="Arial" w:hAnsi="Arial" w:cs="Arial"/>
      <w:color w:val="000000"/>
      <w:szCs w:val="24"/>
    </w:rPr>
  </w:style>
  <w:style w:type="character" w:customStyle="1" w:styleId="CharStyle24">
    <w:name w:val="Char Style 24"/>
    <w:basedOn w:val="Domylnaczcionkaakapitu"/>
    <w:link w:val="Style23"/>
    <w:uiPriority w:val="99"/>
    <w:rsid w:val="009C18B5"/>
    <w:rPr>
      <w:sz w:val="20"/>
      <w:szCs w:val="20"/>
      <w:shd w:val="clear" w:color="auto" w:fill="FFFFFF"/>
    </w:rPr>
  </w:style>
  <w:style w:type="paragraph" w:customStyle="1" w:styleId="Style23">
    <w:name w:val="Style 23"/>
    <w:basedOn w:val="Normalny"/>
    <w:link w:val="CharStyle24"/>
    <w:uiPriority w:val="99"/>
    <w:rsid w:val="009C18B5"/>
    <w:pPr>
      <w:widowControl w:val="0"/>
      <w:shd w:val="clear" w:color="auto" w:fill="FFFFFF"/>
      <w:spacing w:before="600" w:after="300" w:line="254" w:lineRule="exact"/>
      <w:jc w:val="both"/>
    </w:pPr>
    <w:rPr>
      <w:rFonts w:cstheme="minorBidi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29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38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9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93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597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2391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94317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69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359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iportal.uzp.gov.pl/" TargetMode="External"/><Relationship Id="rId13" Type="http://schemas.openxmlformats.org/officeDocument/2006/relationships/hyperlink" Target="mailto:m.belczynski@centrumnowoczesnosci.org.p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puap.gov.pl/wps/myportal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iniportal.uzp.gov.pl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m.belczynski@centrumnowoczesno&#347;ci.org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puap.gov.pl/wps/portal" TargetMode="External"/><Relationship Id="rId14" Type="http://schemas.openxmlformats.org/officeDocument/2006/relationships/hyperlink" Target="https://miniportal.uzp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DFF4C8-A56C-4BC8-AD6B-E1B5163BF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15</Pages>
  <Words>7097</Words>
  <Characters>42587</Characters>
  <Application>Microsoft Office Word</Application>
  <DocSecurity>0</DocSecurity>
  <Lines>354</Lines>
  <Paragraphs>99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j.nosewicz</dc:creator>
  <cp:lastModifiedBy>Marcin Belczyński</cp:lastModifiedBy>
  <cp:revision>8</cp:revision>
  <cp:lastPrinted>2021-12-10T12:16:00Z</cp:lastPrinted>
  <dcterms:created xsi:type="dcterms:W3CDTF">2022-08-11T08:13:00Z</dcterms:created>
  <dcterms:modified xsi:type="dcterms:W3CDTF">2022-08-12T12:53:00Z</dcterms:modified>
</cp:coreProperties>
</file>