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330" w:rsidRPr="00F40F61" w:rsidRDefault="007E3330" w:rsidP="00DE47C4">
      <w:pPr>
        <w:spacing w:line="276" w:lineRule="auto"/>
        <w:jc w:val="center"/>
        <w:rPr>
          <w:rFonts w:ascii="Calibri" w:hAnsi="Calibri" w:cs="Calibri"/>
        </w:rPr>
      </w:pPr>
      <w:r w:rsidRPr="00F40F61">
        <w:rPr>
          <w:rFonts w:ascii="Calibri" w:hAnsi="Calibri" w:cs="Calibri"/>
        </w:rPr>
        <w:t>SZCZEGÓŁOWY OPIS PRZEDMIOTU ZAMÓWIENIA</w:t>
      </w:r>
    </w:p>
    <w:p w:rsidR="007E3330" w:rsidRPr="00F40F61" w:rsidRDefault="007E3330" w:rsidP="00DE47C4">
      <w:pPr>
        <w:spacing w:line="276" w:lineRule="auto"/>
        <w:jc w:val="center"/>
        <w:rPr>
          <w:rFonts w:ascii="Calibri" w:hAnsi="Calibri" w:cs="Calibri"/>
        </w:rPr>
      </w:pPr>
    </w:p>
    <w:p w:rsidR="007E3330" w:rsidRPr="00F40F61" w:rsidRDefault="007E3330" w:rsidP="00DE47C4">
      <w:pPr>
        <w:spacing w:line="276" w:lineRule="auto"/>
        <w:jc w:val="center"/>
        <w:rPr>
          <w:rFonts w:ascii="Calibri" w:hAnsi="Calibri" w:cs="Calibri"/>
        </w:rPr>
      </w:pPr>
    </w:p>
    <w:p w:rsidR="002927D4" w:rsidRPr="00F40F61" w:rsidRDefault="00CD53DC" w:rsidP="00DE47C4">
      <w:pPr>
        <w:spacing w:after="200" w:line="276" w:lineRule="auto"/>
        <w:jc w:val="center"/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>WYSTAWA „</w:t>
      </w:r>
      <w:r w:rsidR="00262333">
        <w:rPr>
          <w:rFonts w:ascii="Calibri" w:hAnsi="Calibri" w:cs="Calibri"/>
          <w:b/>
          <w:bCs/>
          <w:sz w:val="52"/>
          <w:szCs w:val="52"/>
        </w:rPr>
        <w:t>ILUZJE</w:t>
      </w:r>
      <w:r w:rsidR="00870169">
        <w:rPr>
          <w:rFonts w:ascii="Calibri" w:hAnsi="Calibri" w:cs="Calibri"/>
          <w:b/>
          <w:bCs/>
          <w:sz w:val="52"/>
          <w:szCs w:val="52"/>
        </w:rPr>
        <w:t xml:space="preserve"> I RUCH</w:t>
      </w:r>
      <w:r w:rsidR="008D57BD">
        <w:rPr>
          <w:rFonts w:ascii="Calibri" w:hAnsi="Calibri" w:cs="Calibri"/>
          <w:b/>
          <w:bCs/>
          <w:sz w:val="52"/>
          <w:szCs w:val="52"/>
        </w:rPr>
        <w:t>”</w:t>
      </w:r>
    </w:p>
    <w:p w:rsidR="000440D7" w:rsidRPr="00F40F61" w:rsidRDefault="000440D7" w:rsidP="00DE47C4">
      <w:pPr>
        <w:spacing w:after="200" w:line="276" w:lineRule="auto"/>
        <w:jc w:val="center"/>
        <w:rPr>
          <w:rFonts w:ascii="Calibri" w:hAnsi="Calibri" w:cs="Calibri"/>
          <w:b/>
          <w:bCs/>
        </w:rPr>
      </w:pPr>
    </w:p>
    <w:p w:rsidR="002927D4" w:rsidRDefault="002927D4" w:rsidP="00DE47C4">
      <w:pPr>
        <w:spacing w:after="200"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 w:rsidRPr="00F40F61">
        <w:rPr>
          <w:rFonts w:ascii="Calibri" w:hAnsi="Calibri" w:cs="Calibri"/>
          <w:b/>
          <w:bCs/>
          <w:sz w:val="36"/>
          <w:szCs w:val="36"/>
        </w:rPr>
        <w:t>CZĘŚĆ I – WYMAGANIA OGÓLNE</w:t>
      </w:r>
    </w:p>
    <w:p w:rsidR="003A5648" w:rsidRDefault="003A5648" w:rsidP="00DE47C4">
      <w:pPr>
        <w:pStyle w:val="Default"/>
        <w:spacing w:line="276" w:lineRule="auto"/>
        <w:rPr>
          <w:b/>
          <w:bCs/>
        </w:rPr>
      </w:pPr>
    </w:p>
    <w:p w:rsidR="002F1669" w:rsidRDefault="002F1669" w:rsidP="00DE47C4">
      <w:pPr>
        <w:pStyle w:val="Default"/>
        <w:spacing w:line="276" w:lineRule="auto"/>
        <w:rPr>
          <w:b/>
          <w:bCs/>
        </w:rPr>
      </w:pPr>
      <w:r w:rsidRPr="00F40F61">
        <w:rPr>
          <w:b/>
          <w:bCs/>
        </w:rPr>
        <w:t xml:space="preserve">1 </w:t>
      </w:r>
      <w:r w:rsidR="00711CA8">
        <w:rPr>
          <w:b/>
          <w:bCs/>
        </w:rPr>
        <w:t xml:space="preserve"> </w:t>
      </w:r>
      <w:r w:rsidRPr="00F40F61">
        <w:rPr>
          <w:b/>
          <w:bCs/>
        </w:rPr>
        <w:t>Informacje podstawowe</w:t>
      </w:r>
    </w:p>
    <w:p w:rsidR="002927D4" w:rsidRPr="00F40F61" w:rsidRDefault="001608E2" w:rsidP="00B8224F">
      <w:pPr>
        <w:pStyle w:val="Default"/>
        <w:spacing w:line="276" w:lineRule="auto"/>
        <w:jc w:val="both"/>
      </w:pPr>
      <w:r w:rsidRPr="00F40F61">
        <w:t xml:space="preserve">Centrum Nowoczesności </w:t>
      </w:r>
      <w:r w:rsidR="009B12E8">
        <w:t xml:space="preserve">Młyn Wiedzy </w:t>
      </w:r>
      <w:r w:rsidRPr="00F40F61">
        <w:t xml:space="preserve">jest samorządową instytucją kultury założoną przez gminę Miasta Toruń. Mieścić się będzie w </w:t>
      </w:r>
      <w:r w:rsidR="00283E21" w:rsidRPr="00F40F61">
        <w:t xml:space="preserve">dwu </w:t>
      </w:r>
      <w:r w:rsidRPr="00F40F61">
        <w:t xml:space="preserve">zabytkowych budynkach po przedwojennych tzw. Młynach Richtera na ich 6 pierwszych kondygnacjach. </w:t>
      </w:r>
      <w:r w:rsidR="00B425C4" w:rsidRPr="00F40F61">
        <w:t>Pozostałe 2 kondygnacje budynku, w któr</w:t>
      </w:r>
      <w:r w:rsidR="00283E21" w:rsidRPr="00F40F61">
        <w:t>ym</w:t>
      </w:r>
      <w:r w:rsidR="00B425C4" w:rsidRPr="00F40F61">
        <w:t xml:space="preserve"> zlokalizowan</w:t>
      </w:r>
      <w:r w:rsidR="001531F6">
        <w:t>e</w:t>
      </w:r>
      <w:r w:rsidR="00B425C4" w:rsidRPr="00F40F61">
        <w:t xml:space="preserve"> </w:t>
      </w:r>
      <w:r w:rsidR="001531F6" w:rsidRPr="00F40F61">
        <w:t>będ</w:t>
      </w:r>
      <w:r w:rsidR="001531F6">
        <w:t>ą</w:t>
      </w:r>
      <w:r w:rsidR="00B425C4" w:rsidRPr="00F40F61">
        <w:t xml:space="preserve"> </w:t>
      </w:r>
      <w:r w:rsidR="009771BE">
        <w:t>w</w:t>
      </w:r>
      <w:r w:rsidR="0062788D">
        <w:t>ystawy</w:t>
      </w:r>
      <w:r w:rsidR="00B425C4" w:rsidRPr="00F40F61">
        <w:t>, przeznaczone będą na potrzeby innej instytucji.</w:t>
      </w:r>
    </w:p>
    <w:p w:rsidR="008D57BD" w:rsidRDefault="008D57BD" w:rsidP="00B8224F">
      <w:pPr>
        <w:pStyle w:val="Default"/>
        <w:spacing w:line="276" w:lineRule="auto"/>
        <w:jc w:val="both"/>
      </w:pPr>
      <w:r>
        <w:t>Wystawa „</w:t>
      </w:r>
      <w:r w:rsidR="00262333">
        <w:t>Iluzje</w:t>
      </w:r>
      <w:r w:rsidR="00870169">
        <w:t xml:space="preserve"> i ruch</w:t>
      </w:r>
      <w:r>
        <w:t>”</w:t>
      </w:r>
      <w:r w:rsidR="004B5398">
        <w:t xml:space="preserve"> </w:t>
      </w:r>
      <w:r w:rsidR="00BC2FFD">
        <w:t xml:space="preserve">(zwana dalej </w:t>
      </w:r>
      <w:r>
        <w:t>Wystawą</w:t>
      </w:r>
      <w:r w:rsidR="00BC2FFD">
        <w:t xml:space="preserve">) </w:t>
      </w:r>
      <w:r w:rsidR="006B1081" w:rsidRPr="00F40F61">
        <w:t>składa</w:t>
      </w:r>
      <w:r w:rsidR="004B5398">
        <w:t>ć</w:t>
      </w:r>
      <w:r w:rsidR="006B1081" w:rsidRPr="00F40F61">
        <w:t xml:space="preserve"> się </w:t>
      </w:r>
      <w:r w:rsidR="004B5398">
        <w:t xml:space="preserve">będzie </w:t>
      </w:r>
      <w:r>
        <w:t xml:space="preserve">z </w:t>
      </w:r>
      <w:r w:rsidR="00262333">
        <w:t>sześciu</w:t>
      </w:r>
      <w:r>
        <w:t xml:space="preserve"> </w:t>
      </w:r>
      <w:r w:rsidR="00012387">
        <w:t>stanowisk</w:t>
      </w:r>
      <w:r>
        <w:t xml:space="preserve"> </w:t>
      </w:r>
      <w:r w:rsidR="00B20701">
        <w:br/>
      </w:r>
      <w:r w:rsidR="00012387">
        <w:t>z interaktywnymi eksponatami</w:t>
      </w:r>
      <w:r w:rsidR="00262333">
        <w:t>,</w:t>
      </w:r>
      <w:r w:rsidR="00012387">
        <w:t xml:space="preserve"> </w:t>
      </w:r>
      <w:r>
        <w:t>umieszczonych w</w:t>
      </w:r>
      <w:r w:rsidR="009663F2">
        <w:t xml:space="preserve"> </w:t>
      </w:r>
      <w:r w:rsidR="0021666A" w:rsidRPr="00F40F61">
        <w:t>odpowiednio zaaranżowan</w:t>
      </w:r>
      <w:r>
        <w:t>ej</w:t>
      </w:r>
      <w:r w:rsidR="0021666A" w:rsidRPr="00F40F61">
        <w:t xml:space="preserve"> przestrzeni </w:t>
      </w:r>
      <w:r w:rsidR="003C7313">
        <w:t>wystawienniczej na I</w:t>
      </w:r>
      <w:r w:rsidR="00262333">
        <w:t>I</w:t>
      </w:r>
      <w:r w:rsidR="003C7313">
        <w:t xml:space="preserve"> piętrze budynku. </w:t>
      </w:r>
      <w:r w:rsidR="00870169">
        <w:t>W przyszłości wystawa będzie rozbudowywana o kolejne stanowiska.</w:t>
      </w:r>
    </w:p>
    <w:p w:rsidR="00262333" w:rsidRDefault="00262333" w:rsidP="00EF42ED">
      <w:pPr>
        <w:pStyle w:val="Default"/>
        <w:spacing w:line="276" w:lineRule="auto"/>
        <w:ind w:firstLine="360"/>
        <w:jc w:val="both"/>
      </w:pPr>
    </w:p>
    <w:p w:rsidR="002F1669" w:rsidRPr="006133A1" w:rsidRDefault="00711CA8" w:rsidP="007803C6">
      <w:pPr>
        <w:pStyle w:val="Default"/>
        <w:numPr>
          <w:ilvl w:val="1"/>
          <w:numId w:val="2"/>
        </w:numPr>
        <w:spacing w:line="276" w:lineRule="auto"/>
        <w:rPr>
          <w:b/>
          <w:bCs/>
        </w:rPr>
      </w:pPr>
      <w:r>
        <w:rPr>
          <w:b/>
          <w:bCs/>
        </w:rPr>
        <w:t xml:space="preserve"> </w:t>
      </w:r>
      <w:r w:rsidR="002927D4" w:rsidRPr="006133A1">
        <w:rPr>
          <w:b/>
          <w:bCs/>
        </w:rPr>
        <w:t xml:space="preserve">Odbiorcy </w:t>
      </w:r>
      <w:r w:rsidR="00FA4AFE">
        <w:rPr>
          <w:b/>
          <w:bCs/>
        </w:rPr>
        <w:t>Wystawy</w:t>
      </w:r>
    </w:p>
    <w:p w:rsidR="00E71C47" w:rsidRPr="00F40F61" w:rsidRDefault="00F9603B" w:rsidP="00DE47C4">
      <w:pPr>
        <w:pStyle w:val="Default"/>
        <w:spacing w:line="276" w:lineRule="auto"/>
        <w:jc w:val="both"/>
      </w:pPr>
      <w:r>
        <w:t>Wystawa</w:t>
      </w:r>
      <w:r w:rsidR="002927D4" w:rsidRPr="00F40F61">
        <w:t xml:space="preserve"> adresowana jest do osób indywidualnych i grup zorganizowanych: </w:t>
      </w:r>
    </w:p>
    <w:p w:rsidR="002927D4" w:rsidRPr="00F40F61" w:rsidRDefault="002927D4" w:rsidP="007803C6">
      <w:pPr>
        <w:pStyle w:val="Default"/>
        <w:numPr>
          <w:ilvl w:val="0"/>
          <w:numId w:val="1"/>
        </w:numPr>
        <w:spacing w:line="276" w:lineRule="auto"/>
        <w:jc w:val="both"/>
      </w:pPr>
      <w:r w:rsidRPr="00F40F61">
        <w:t xml:space="preserve">dzieci i młodzież; </w:t>
      </w:r>
    </w:p>
    <w:p w:rsidR="002927D4" w:rsidRPr="00F40F61" w:rsidRDefault="00E71C47" w:rsidP="007803C6">
      <w:pPr>
        <w:pStyle w:val="Default"/>
        <w:numPr>
          <w:ilvl w:val="0"/>
          <w:numId w:val="1"/>
        </w:numPr>
        <w:spacing w:line="276" w:lineRule="auto"/>
        <w:jc w:val="both"/>
      </w:pPr>
      <w:r w:rsidRPr="00F40F61">
        <w:t>dorośli oraz całe rodziny</w:t>
      </w:r>
      <w:r w:rsidR="00ED7AC8">
        <w:t>.</w:t>
      </w:r>
    </w:p>
    <w:p w:rsidR="00F45689" w:rsidRDefault="002927D4" w:rsidP="00DE47C4">
      <w:pPr>
        <w:pStyle w:val="Default"/>
        <w:spacing w:line="276" w:lineRule="auto"/>
        <w:jc w:val="both"/>
      </w:pPr>
      <w:r w:rsidRPr="00F40F61">
        <w:t>Dzieci do 1</w:t>
      </w:r>
      <w:r w:rsidR="00262333">
        <w:t>2</w:t>
      </w:r>
      <w:r w:rsidRPr="00F40F61">
        <w:t xml:space="preserve"> roku życia </w:t>
      </w:r>
      <w:r w:rsidR="009663F2" w:rsidRPr="00F40F61">
        <w:t>przebywać</w:t>
      </w:r>
      <w:r w:rsidR="009663F2">
        <w:t xml:space="preserve"> będą</w:t>
      </w:r>
      <w:r w:rsidRPr="00F40F61">
        <w:t xml:space="preserve"> na terenie Centrum </w:t>
      </w:r>
      <w:r w:rsidR="00E71C47" w:rsidRPr="00F40F61">
        <w:t>Nowoczesności</w:t>
      </w:r>
      <w:r w:rsidRPr="00F40F61">
        <w:t xml:space="preserve"> </w:t>
      </w:r>
      <w:r w:rsidR="009B12E8">
        <w:t>Młyn Wiedzy</w:t>
      </w:r>
      <w:r w:rsidR="00E050BA">
        <w:t xml:space="preserve"> </w:t>
      </w:r>
      <w:r w:rsidRPr="00F40F61">
        <w:t xml:space="preserve">pod opieką dorosłych. Grupy zorganizowane </w:t>
      </w:r>
      <w:r w:rsidR="009663F2" w:rsidRPr="00F40F61">
        <w:t>przebywać</w:t>
      </w:r>
      <w:r w:rsidR="009663F2">
        <w:t xml:space="preserve"> będą</w:t>
      </w:r>
      <w:r w:rsidRPr="00F40F61">
        <w:t xml:space="preserve"> na terenie </w:t>
      </w:r>
      <w:r w:rsidR="00E71C47" w:rsidRPr="00E71C47">
        <w:t xml:space="preserve">Centrum Nowoczesności </w:t>
      </w:r>
      <w:r w:rsidR="009B12E8">
        <w:t xml:space="preserve">Młyn Wiedzy </w:t>
      </w:r>
      <w:r w:rsidRPr="00F40F61">
        <w:t xml:space="preserve">wyłącznie z opiekunami. </w:t>
      </w:r>
    </w:p>
    <w:p w:rsidR="005E5200" w:rsidRDefault="005E5200" w:rsidP="00DE47C4">
      <w:pPr>
        <w:pStyle w:val="Default"/>
        <w:spacing w:line="276" w:lineRule="auto"/>
        <w:jc w:val="both"/>
      </w:pPr>
    </w:p>
    <w:p w:rsidR="005E5200" w:rsidRPr="00F40F61" w:rsidRDefault="005E5200" w:rsidP="005E5200">
      <w:pPr>
        <w:pStyle w:val="Default"/>
        <w:spacing w:line="276" w:lineRule="auto"/>
        <w:rPr>
          <w:b/>
          <w:bCs/>
        </w:rPr>
      </w:pPr>
      <w:r w:rsidRPr="00F40F61">
        <w:rPr>
          <w:b/>
          <w:bCs/>
        </w:rPr>
        <w:t>1.</w:t>
      </w:r>
      <w:r>
        <w:rPr>
          <w:b/>
          <w:bCs/>
        </w:rPr>
        <w:t>2</w:t>
      </w:r>
      <w:r w:rsidRPr="00F40F61">
        <w:rPr>
          <w:b/>
          <w:bCs/>
        </w:rPr>
        <w:t xml:space="preserve"> </w:t>
      </w:r>
      <w:r w:rsidR="00711CA8">
        <w:rPr>
          <w:b/>
          <w:bCs/>
        </w:rPr>
        <w:t xml:space="preserve"> </w:t>
      </w:r>
      <w:r w:rsidRPr="00F40F61">
        <w:rPr>
          <w:b/>
          <w:bCs/>
        </w:rPr>
        <w:t xml:space="preserve">Charakterystyka </w:t>
      </w:r>
      <w:r>
        <w:rPr>
          <w:b/>
          <w:bCs/>
        </w:rPr>
        <w:t>Wystawy</w:t>
      </w:r>
    </w:p>
    <w:p w:rsidR="00262333" w:rsidRDefault="005E5200" w:rsidP="005E5200">
      <w:pPr>
        <w:pStyle w:val="Akapitzlist"/>
        <w:widowControl/>
        <w:suppressAutoHyphens w:val="0"/>
        <w:autoSpaceDE/>
        <w:spacing w:line="276" w:lineRule="auto"/>
        <w:ind w:left="0"/>
        <w:contextualSpacing/>
        <w:jc w:val="both"/>
        <w:rPr>
          <w:rFonts w:ascii="Calibri" w:hAnsi="Calibri" w:cs="Calibri"/>
        </w:rPr>
      </w:pPr>
      <w:r w:rsidRPr="005E5200">
        <w:rPr>
          <w:rFonts w:ascii="Calibri" w:hAnsi="Calibri" w:cs="Calibri"/>
        </w:rPr>
        <w:t xml:space="preserve">Głównym tematem Wystawy </w:t>
      </w:r>
      <w:r w:rsidR="00262333">
        <w:rPr>
          <w:rFonts w:ascii="Calibri" w:hAnsi="Calibri" w:cs="Calibri"/>
        </w:rPr>
        <w:t xml:space="preserve">są </w:t>
      </w:r>
      <w:r w:rsidR="008F3DBB">
        <w:rPr>
          <w:rFonts w:ascii="Calibri" w:hAnsi="Calibri" w:cs="Calibri"/>
        </w:rPr>
        <w:t xml:space="preserve">zjawiska fizyczne powodujące różne iluzje i </w:t>
      </w:r>
      <w:r w:rsidR="00262333">
        <w:rPr>
          <w:rFonts w:ascii="Calibri" w:hAnsi="Calibri" w:cs="Calibri"/>
        </w:rPr>
        <w:t xml:space="preserve">efekty optyczne </w:t>
      </w:r>
      <w:r w:rsidR="00B8224F">
        <w:rPr>
          <w:rFonts w:ascii="Calibri" w:hAnsi="Calibri" w:cs="Calibri"/>
        </w:rPr>
        <w:t>oraz zagadnienia fizyki związane z ruchem</w:t>
      </w:r>
      <w:r w:rsidR="008F3DBB">
        <w:rPr>
          <w:rFonts w:ascii="Calibri" w:hAnsi="Calibri" w:cs="Calibri"/>
        </w:rPr>
        <w:t>.</w:t>
      </w:r>
      <w:r w:rsidR="00262333">
        <w:rPr>
          <w:rFonts w:ascii="Calibri" w:hAnsi="Calibri" w:cs="Calibri"/>
        </w:rPr>
        <w:t xml:space="preserve">  </w:t>
      </w:r>
      <w:r w:rsidR="00A70549">
        <w:rPr>
          <w:rFonts w:ascii="Calibri" w:hAnsi="Calibri" w:cs="Calibri"/>
        </w:rPr>
        <w:t>Wystawa</w:t>
      </w:r>
      <w:r w:rsidR="00262333">
        <w:rPr>
          <w:rFonts w:ascii="Calibri" w:hAnsi="Calibri" w:cs="Calibri"/>
        </w:rPr>
        <w:t xml:space="preserve"> ma być miejscem, w którym zwiedzający będą mogli przy okazji zabawy </w:t>
      </w:r>
      <w:r w:rsidR="00A70549">
        <w:rPr>
          <w:rFonts w:ascii="Calibri" w:hAnsi="Calibri" w:cs="Calibri"/>
        </w:rPr>
        <w:t xml:space="preserve">dowiedzieć się nieco więcej o zjawiskach </w:t>
      </w:r>
      <w:r w:rsidR="008F3DBB">
        <w:rPr>
          <w:rFonts w:ascii="Calibri" w:hAnsi="Calibri" w:cs="Calibri"/>
        </w:rPr>
        <w:t>fizycznych</w:t>
      </w:r>
      <w:r w:rsidR="00601631">
        <w:rPr>
          <w:rFonts w:ascii="Calibri" w:hAnsi="Calibri" w:cs="Calibri"/>
        </w:rPr>
        <w:t>,</w:t>
      </w:r>
      <w:r w:rsidR="00A70549">
        <w:rPr>
          <w:rFonts w:ascii="Calibri" w:hAnsi="Calibri" w:cs="Calibri"/>
        </w:rPr>
        <w:t xml:space="preserve"> dzięki którym możemy zaobserwować prezentowane na stanowiskach iluzje i miraże.</w:t>
      </w:r>
      <w:r w:rsidR="008F3DBB">
        <w:rPr>
          <w:rFonts w:ascii="Calibri" w:hAnsi="Calibri" w:cs="Calibri"/>
        </w:rPr>
        <w:t xml:space="preserve"> Efekty te posłużą też wykonaniu przez zwiedzających ciekawych, pamiątkowych zdjęć. Jedno ze stanowisk poświęcone będzie ruchowi. </w:t>
      </w:r>
      <w:r w:rsidR="00A70549">
        <w:rPr>
          <w:rFonts w:ascii="Calibri" w:hAnsi="Calibri" w:cs="Calibri"/>
        </w:rPr>
        <w:t xml:space="preserve"> Początkowa kolekcja sześciu stanowisk w przyszłości będzie </w:t>
      </w:r>
      <w:r w:rsidR="008F3DBB">
        <w:rPr>
          <w:rFonts w:ascii="Calibri" w:hAnsi="Calibri" w:cs="Calibri"/>
        </w:rPr>
        <w:t>poszerzana o kolejne eksponaty związane z fizyką.</w:t>
      </w:r>
    </w:p>
    <w:p w:rsidR="00262333" w:rsidRPr="005E5200" w:rsidRDefault="00262333" w:rsidP="005E5200">
      <w:pPr>
        <w:pStyle w:val="Akapitzlist"/>
        <w:widowControl/>
        <w:suppressAutoHyphens w:val="0"/>
        <w:autoSpaceDE/>
        <w:spacing w:line="276" w:lineRule="auto"/>
        <w:ind w:left="0"/>
        <w:contextualSpacing/>
        <w:jc w:val="both"/>
        <w:rPr>
          <w:rFonts w:ascii="Calibri" w:hAnsi="Calibri" w:cs="Calibri"/>
        </w:rPr>
      </w:pPr>
    </w:p>
    <w:p w:rsidR="002927D4" w:rsidRDefault="00711CA8" w:rsidP="00C64122">
      <w:pPr>
        <w:pStyle w:val="Default"/>
        <w:numPr>
          <w:ilvl w:val="1"/>
          <w:numId w:val="4"/>
        </w:numPr>
        <w:spacing w:line="276" w:lineRule="auto"/>
        <w:jc w:val="both"/>
        <w:rPr>
          <w:b/>
          <w:bCs/>
        </w:rPr>
      </w:pPr>
      <w:r>
        <w:rPr>
          <w:b/>
          <w:bCs/>
        </w:rPr>
        <w:lastRenderedPageBreak/>
        <w:t xml:space="preserve"> </w:t>
      </w:r>
      <w:r w:rsidR="005E5200">
        <w:rPr>
          <w:b/>
          <w:bCs/>
        </w:rPr>
        <w:t>Elementy</w:t>
      </w:r>
      <w:r w:rsidR="00E71C47" w:rsidRPr="009733A9">
        <w:rPr>
          <w:b/>
          <w:bCs/>
        </w:rPr>
        <w:t xml:space="preserve"> </w:t>
      </w:r>
      <w:r w:rsidR="00FA4AFE">
        <w:rPr>
          <w:b/>
          <w:bCs/>
        </w:rPr>
        <w:t>Wystawy</w:t>
      </w:r>
      <w:r w:rsidR="002927D4" w:rsidRPr="009733A9">
        <w:rPr>
          <w:b/>
          <w:bCs/>
        </w:rPr>
        <w:t xml:space="preserve"> </w:t>
      </w:r>
    </w:p>
    <w:p w:rsidR="005C0279" w:rsidRDefault="00DD0BF7" w:rsidP="00C64122">
      <w:pPr>
        <w:pStyle w:val="Default"/>
        <w:numPr>
          <w:ilvl w:val="2"/>
          <w:numId w:val="4"/>
        </w:numPr>
        <w:spacing w:line="276" w:lineRule="auto"/>
        <w:jc w:val="both"/>
        <w:rPr>
          <w:bCs/>
        </w:rPr>
      </w:pPr>
      <w:r>
        <w:rPr>
          <w:bCs/>
        </w:rPr>
        <w:t>Stanowiska</w:t>
      </w:r>
      <w:r w:rsidR="005C0279">
        <w:rPr>
          <w:bCs/>
        </w:rPr>
        <w:t>.</w:t>
      </w:r>
    </w:p>
    <w:p w:rsidR="003A5648" w:rsidRDefault="005C0279" w:rsidP="005C0279">
      <w:pPr>
        <w:pStyle w:val="Default"/>
        <w:spacing w:line="276" w:lineRule="auto"/>
        <w:jc w:val="both"/>
      </w:pPr>
      <w:r w:rsidRPr="00FA4AFE">
        <w:t xml:space="preserve">Na </w:t>
      </w:r>
      <w:r>
        <w:t>Wystawę</w:t>
      </w:r>
      <w:r w:rsidRPr="00FA4AFE">
        <w:t xml:space="preserve"> składać się będzie </w:t>
      </w:r>
      <w:r w:rsidR="00A70549">
        <w:t>6</w:t>
      </w:r>
      <w:r w:rsidRPr="0072343A">
        <w:t xml:space="preserve"> </w:t>
      </w:r>
      <w:r w:rsidR="00DE0144">
        <w:t>stanowisk</w:t>
      </w:r>
      <w:r>
        <w:t>,</w:t>
      </w:r>
      <w:r w:rsidRPr="00FA4AFE">
        <w:t xml:space="preserve"> </w:t>
      </w:r>
      <w:r w:rsidR="008F3DBB">
        <w:t xml:space="preserve">z których 5 </w:t>
      </w:r>
      <w:r w:rsidRPr="00FA4AFE">
        <w:t xml:space="preserve">tematycznie </w:t>
      </w:r>
      <w:r w:rsidR="00A70549">
        <w:t>związanych z iluzjami optycznymi i mirażami, czyli postrzeganiu zjawisk optycznych przez ludzkie oko i temu jak mózg interpretuje i integruje widziane obrazy.</w:t>
      </w:r>
      <w:r w:rsidR="008F3DBB">
        <w:t xml:space="preserve"> Jedno stanowisko poświęcone będzie zjawiskom związanym w ruchem.</w:t>
      </w:r>
    </w:p>
    <w:p w:rsidR="00A70549" w:rsidRDefault="00A70549" w:rsidP="005C0279">
      <w:pPr>
        <w:pStyle w:val="Default"/>
        <w:spacing w:line="276" w:lineRule="auto"/>
        <w:jc w:val="both"/>
      </w:pPr>
    </w:p>
    <w:p w:rsidR="005C0279" w:rsidRDefault="005C0279" w:rsidP="00C64122">
      <w:pPr>
        <w:pStyle w:val="Default"/>
        <w:numPr>
          <w:ilvl w:val="2"/>
          <w:numId w:val="4"/>
        </w:numPr>
        <w:spacing w:line="276" w:lineRule="auto"/>
        <w:jc w:val="both"/>
        <w:rPr>
          <w:bCs/>
        </w:rPr>
      </w:pPr>
      <w:r>
        <w:rPr>
          <w:bCs/>
        </w:rPr>
        <w:t>Komunikaty ekspozycyjne</w:t>
      </w:r>
      <w:r w:rsidR="00323A10">
        <w:rPr>
          <w:bCs/>
        </w:rPr>
        <w:t>.</w:t>
      </w:r>
    </w:p>
    <w:p w:rsidR="005C0279" w:rsidRPr="003C053D" w:rsidRDefault="005C0279" w:rsidP="005C0279">
      <w:pPr>
        <w:pStyle w:val="Bezodstpw"/>
        <w:tabs>
          <w:tab w:val="left" w:pos="0"/>
        </w:tabs>
        <w:spacing w:line="276" w:lineRule="auto"/>
        <w:jc w:val="both"/>
        <w:rPr>
          <w:rFonts w:cs="Calibri"/>
          <w:sz w:val="24"/>
          <w:szCs w:val="24"/>
        </w:rPr>
      </w:pPr>
      <w:r>
        <w:rPr>
          <w:rFonts w:cs="Arial"/>
          <w:sz w:val="24"/>
          <w:szCs w:val="24"/>
        </w:rPr>
        <w:t>Każd</w:t>
      </w:r>
      <w:r w:rsidR="00DD0BF7">
        <w:rPr>
          <w:rFonts w:cs="Arial"/>
          <w:sz w:val="24"/>
          <w:szCs w:val="24"/>
        </w:rPr>
        <w:t>e</w:t>
      </w:r>
      <w:r>
        <w:rPr>
          <w:rFonts w:cs="Arial"/>
          <w:sz w:val="24"/>
          <w:szCs w:val="24"/>
        </w:rPr>
        <w:t xml:space="preserve"> </w:t>
      </w:r>
      <w:r w:rsidR="00DD0BF7">
        <w:rPr>
          <w:rFonts w:cs="Arial"/>
          <w:sz w:val="24"/>
          <w:szCs w:val="24"/>
        </w:rPr>
        <w:t>stanowisko</w:t>
      </w:r>
      <w:r w:rsidRPr="00177A43">
        <w:rPr>
          <w:rFonts w:cs="Arial"/>
          <w:sz w:val="24"/>
          <w:szCs w:val="24"/>
        </w:rPr>
        <w:t xml:space="preserve"> musi być </w:t>
      </w:r>
      <w:r w:rsidRPr="003C053D">
        <w:rPr>
          <w:rFonts w:cs="Calibri"/>
          <w:sz w:val="24"/>
          <w:szCs w:val="24"/>
        </w:rPr>
        <w:t>opatrzon</w:t>
      </w:r>
      <w:r w:rsidR="00DD0BF7">
        <w:rPr>
          <w:rFonts w:cs="Calibri"/>
          <w:sz w:val="24"/>
          <w:szCs w:val="24"/>
        </w:rPr>
        <w:t>e</w:t>
      </w:r>
      <w:r w:rsidRPr="003C053D">
        <w:rPr>
          <w:rFonts w:cs="Calibri"/>
          <w:sz w:val="24"/>
          <w:szCs w:val="24"/>
        </w:rPr>
        <w:t xml:space="preserve"> komunikatem ekspozycyjnym, </w:t>
      </w:r>
      <w:r w:rsidR="00B8224F">
        <w:rPr>
          <w:rFonts w:cs="Calibri"/>
          <w:sz w:val="24"/>
          <w:szCs w:val="24"/>
        </w:rPr>
        <w:t>umieszczonym obok stanowiska lub wkomponowanym w stanowisko.</w:t>
      </w:r>
    </w:p>
    <w:p w:rsidR="005C0279" w:rsidRPr="003C053D" w:rsidRDefault="005C0279" w:rsidP="005C0279">
      <w:pPr>
        <w:tabs>
          <w:tab w:val="left" w:pos="0"/>
        </w:tabs>
        <w:spacing w:line="276" w:lineRule="auto"/>
        <w:jc w:val="both"/>
        <w:rPr>
          <w:rFonts w:ascii="Calibri" w:hAnsi="Calibri" w:cs="Calibri"/>
        </w:rPr>
      </w:pPr>
      <w:r w:rsidRPr="003C053D">
        <w:rPr>
          <w:rFonts w:ascii="Calibri" w:hAnsi="Calibri" w:cs="Calibri"/>
        </w:rPr>
        <w:t>W skład komunikatu ekspozycyjnego wchodzą:</w:t>
      </w:r>
    </w:p>
    <w:p w:rsidR="00A254CD" w:rsidRDefault="00A254CD" w:rsidP="00A254CD">
      <w:pPr>
        <w:spacing w:line="276" w:lineRule="auto"/>
        <w:ind w:left="993" w:hanging="283"/>
        <w:jc w:val="both"/>
        <w:rPr>
          <w:rFonts w:ascii="Calibri" w:hAnsi="Calibri" w:cs="Calibri"/>
        </w:rPr>
      </w:pPr>
      <w:r w:rsidRPr="00A254CD">
        <w:rPr>
          <w:rFonts w:ascii="Calibri" w:hAnsi="Calibri" w:cs="Calibri"/>
          <w:b/>
        </w:rPr>
        <w:t>a.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 w:rsidR="005C0279" w:rsidRPr="003C053D">
        <w:rPr>
          <w:rFonts w:ascii="Calibri" w:hAnsi="Calibri" w:cs="Calibri"/>
        </w:rPr>
        <w:t xml:space="preserve">nazwa </w:t>
      </w:r>
      <w:r w:rsidR="00DD0BF7">
        <w:rPr>
          <w:rFonts w:ascii="Calibri" w:hAnsi="Calibri" w:cs="Calibri"/>
        </w:rPr>
        <w:t>stanowiska</w:t>
      </w:r>
      <w:r w:rsidR="005C0279" w:rsidRPr="003C053D">
        <w:rPr>
          <w:rFonts w:ascii="Calibri" w:hAnsi="Calibri" w:cs="Calibri"/>
        </w:rPr>
        <w:t xml:space="preserve"> w języku polskim i angielskim;</w:t>
      </w:r>
    </w:p>
    <w:p w:rsidR="00A254CD" w:rsidRDefault="00A254CD" w:rsidP="00A254CD">
      <w:pPr>
        <w:spacing w:line="276" w:lineRule="auto"/>
        <w:ind w:left="993" w:hanging="283"/>
        <w:jc w:val="both"/>
        <w:rPr>
          <w:rFonts w:ascii="Calibri" w:hAnsi="Calibri" w:cs="Calibri"/>
        </w:rPr>
      </w:pPr>
      <w:r w:rsidRPr="00A254CD">
        <w:rPr>
          <w:rFonts w:ascii="Calibri" w:hAnsi="Calibri" w:cs="Calibri"/>
          <w:b/>
        </w:rPr>
        <w:t>b.</w:t>
      </w:r>
      <w:r>
        <w:rPr>
          <w:rFonts w:ascii="Calibri" w:hAnsi="Calibri" w:cs="Calibri"/>
        </w:rPr>
        <w:t xml:space="preserve"> </w:t>
      </w:r>
      <w:r w:rsidR="005C0279" w:rsidRPr="003C053D">
        <w:rPr>
          <w:rFonts w:ascii="Calibri" w:hAnsi="Calibri" w:cs="Calibri"/>
        </w:rPr>
        <w:t xml:space="preserve">instrukcja wykonania doświadczenia przez </w:t>
      </w:r>
      <w:r w:rsidR="001867DF">
        <w:rPr>
          <w:rFonts w:ascii="Calibri" w:hAnsi="Calibri" w:cs="Calibri"/>
        </w:rPr>
        <w:t>z</w:t>
      </w:r>
      <w:r w:rsidR="005C0279" w:rsidRPr="003C053D">
        <w:rPr>
          <w:rFonts w:ascii="Calibri" w:hAnsi="Calibri" w:cs="Calibri"/>
        </w:rPr>
        <w:t xml:space="preserve">wiedzającego (krok po kroku) w języku polskim i angielskim; </w:t>
      </w:r>
    </w:p>
    <w:p w:rsidR="00A254CD" w:rsidRDefault="00A254CD" w:rsidP="00A254CD">
      <w:pPr>
        <w:spacing w:line="276" w:lineRule="auto"/>
        <w:ind w:left="993" w:hanging="283"/>
        <w:jc w:val="both"/>
        <w:rPr>
          <w:rFonts w:ascii="Calibri" w:hAnsi="Calibri" w:cs="Calibri"/>
        </w:rPr>
      </w:pPr>
      <w:r w:rsidRPr="00A254CD">
        <w:rPr>
          <w:rFonts w:ascii="Calibri" w:hAnsi="Calibri" w:cs="Calibri"/>
          <w:b/>
        </w:rPr>
        <w:t>c.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 w:rsidR="005C0279" w:rsidRPr="003C053D">
        <w:rPr>
          <w:rFonts w:ascii="Calibri" w:hAnsi="Calibri" w:cs="Calibri"/>
        </w:rPr>
        <w:t xml:space="preserve">opis prezentowanego zjawiska w języku polskim i angielskim; </w:t>
      </w:r>
    </w:p>
    <w:p w:rsidR="00601631" w:rsidRPr="003C053D" w:rsidRDefault="00601631" w:rsidP="00A254CD">
      <w:pPr>
        <w:spacing w:line="276" w:lineRule="auto"/>
        <w:ind w:left="993" w:hanging="283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d.</w:t>
      </w:r>
      <w:r>
        <w:rPr>
          <w:rFonts w:ascii="Calibri" w:hAnsi="Calibri" w:cs="Calibri"/>
        </w:rPr>
        <w:t xml:space="preserve"> miejsce (np. kieszonka lub ramka) przeznaczone do umieszczenia  innych wersji językowych</w:t>
      </w:r>
    </w:p>
    <w:p w:rsidR="005C0279" w:rsidRDefault="005C0279" w:rsidP="005C0279">
      <w:pPr>
        <w:pStyle w:val="Default"/>
        <w:spacing w:line="276" w:lineRule="auto"/>
        <w:jc w:val="both"/>
        <w:rPr>
          <w:bCs/>
        </w:rPr>
      </w:pPr>
    </w:p>
    <w:p w:rsidR="005C0279" w:rsidRPr="005C0279" w:rsidRDefault="005C0279" w:rsidP="00C64122">
      <w:pPr>
        <w:pStyle w:val="Default"/>
        <w:numPr>
          <w:ilvl w:val="2"/>
          <w:numId w:val="4"/>
        </w:numPr>
        <w:spacing w:line="276" w:lineRule="auto"/>
        <w:jc w:val="both"/>
        <w:rPr>
          <w:b/>
          <w:bCs/>
        </w:rPr>
      </w:pPr>
      <w:r w:rsidRPr="005C0279">
        <w:rPr>
          <w:bCs/>
        </w:rPr>
        <w:t>Aranżacja</w:t>
      </w:r>
      <w:r>
        <w:rPr>
          <w:bCs/>
        </w:rPr>
        <w:t xml:space="preserve"> przestrzeni Wystawy</w:t>
      </w:r>
      <w:r w:rsidR="00323A10">
        <w:rPr>
          <w:bCs/>
        </w:rPr>
        <w:t>.</w:t>
      </w:r>
    </w:p>
    <w:p w:rsidR="00B8224F" w:rsidRDefault="00601631" w:rsidP="00D53B48">
      <w:pPr>
        <w:pStyle w:val="Bezodstpw"/>
        <w:tabs>
          <w:tab w:val="left" w:pos="0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Wykonawca zaaranżuje przestrzeń</w:t>
      </w:r>
      <w:r w:rsidR="0067364A">
        <w:rPr>
          <w:sz w:val="24"/>
          <w:szCs w:val="24"/>
        </w:rPr>
        <w:t xml:space="preserve"> wystawy tak, aby stanowiska były odpowiednio wyciemnione lub oświetlone w zależności od potrzeb oraz wkomponowane kolorystycznie i stylistycznie w przestrzeń. Cała przes</w:t>
      </w:r>
      <w:r w:rsidR="00B8224F">
        <w:rPr>
          <w:sz w:val="24"/>
          <w:szCs w:val="24"/>
        </w:rPr>
        <w:t>trzeń</w:t>
      </w:r>
      <w:r w:rsidR="0067364A">
        <w:rPr>
          <w:sz w:val="24"/>
          <w:szCs w:val="24"/>
        </w:rPr>
        <w:t xml:space="preserve"> powinna sprawiać wrażenie spójnej i atrakcyjnej wizualnie. Wykonawca może w tym celu odpowiednio pomalować ściany, wykorzystać grafiki</w:t>
      </w:r>
      <w:r w:rsidR="0067364A" w:rsidRPr="0067364A">
        <w:rPr>
          <w:sz w:val="24"/>
          <w:szCs w:val="24"/>
        </w:rPr>
        <w:t xml:space="preserve"> </w:t>
      </w:r>
      <w:r w:rsidR="0067364A">
        <w:rPr>
          <w:sz w:val="24"/>
          <w:szCs w:val="24"/>
        </w:rPr>
        <w:t>naklejane na ściany, czy przeszklenia drzwi, elementy oświetlenia, elementy ozdobne, elementy architektoniczne i konieczne meble (siedziska</w:t>
      </w:r>
      <w:r w:rsidR="00B8224F">
        <w:rPr>
          <w:sz w:val="24"/>
          <w:szCs w:val="24"/>
        </w:rPr>
        <w:t>,</w:t>
      </w:r>
      <w:r w:rsidR="0067364A">
        <w:rPr>
          <w:sz w:val="24"/>
          <w:szCs w:val="24"/>
        </w:rPr>
        <w:t xml:space="preserve"> stoliki</w:t>
      </w:r>
      <w:r w:rsidR="00B8224F">
        <w:rPr>
          <w:sz w:val="24"/>
          <w:szCs w:val="24"/>
        </w:rPr>
        <w:t>, podesty</w:t>
      </w:r>
      <w:r w:rsidR="0067364A">
        <w:rPr>
          <w:sz w:val="24"/>
          <w:szCs w:val="24"/>
        </w:rPr>
        <w:t xml:space="preserve">). </w:t>
      </w:r>
    </w:p>
    <w:p w:rsidR="00B8224F" w:rsidRDefault="00B8224F" w:rsidP="0067364A">
      <w:pPr>
        <w:pStyle w:val="Bezodstpw"/>
        <w:tabs>
          <w:tab w:val="left" w:pos="0"/>
          <w:tab w:val="left" w:pos="1332"/>
        </w:tabs>
        <w:spacing w:line="276" w:lineRule="auto"/>
        <w:jc w:val="both"/>
        <w:rPr>
          <w:sz w:val="24"/>
          <w:szCs w:val="24"/>
        </w:rPr>
      </w:pPr>
    </w:p>
    <w:p w:rsidR="00FA678B" w:rsidRPr="001B2858" w:rsidRDefault="00FA678B" w:rsidP="00FA678B">
      <w:pPr>
        <w:pStyle w:val="Default"/>
        <w:spacing w:line="276" w:lineRule="auto"/>
        <w:jc w:val="both"/>
        <w:rPr>
          <w:b/>
          <w:bCs/>
        </w:rPr>
      </w:pPr>
      <w:r w:rsidRPr="001B2858">
        <w:rPr>
          <w:b/>
          <w:bCs/>
        </w:rPr>
        <w:t xml:space="preserve">1.4 Opis techniczny budynku </w:t>
      </w:r>
    </w:p>
    <w:p w:rsidR="00FA678B" w:rsidRPr="001B2858" w:rsidRDefault="00FA678B" w:rsidP="00FA678B">
      <w:pPr>
        <w:pStyle w:val="Default"/>
        <w:spacing w:line="276" w:lineRule="auto"/>
        <w:jc w:val="both"/>
      </w:pPr>
      <w:r w:rsidRPr="001B2858">
        <w:rPr>
          <w:b/>
          <w:bCs/>
        </w:rPr>
        <w:t xml:space="preserve">1.4.1 Budynek </w:t>
      </w:r>
    </w:p>
    <w:p w:rsidR="00D02B20" w:rsidRPr="00EC4365" w:rsidRDefault="00D02B20" w:rsidP="00D02B20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="Calibri" w:eastAsia="ArialNarrow" w:hAnsi="Calibri" w:cs="Calibri"/>
          <w:lang w:eastAsia="en-US" w:bidi="ar-SA"/>
        </w:rPr>
      </w:pPr>
      <w:r w:rsidRPr="00EC4365">
        <w:rPr>
          <w:rFonts w:ascii="Calibri" w:hAnsi="Calibri" w:cs="Calibri"/>
        </w:rPr>
        <w:t xml:space="preserve">Docelowo Centrum Nowoczesności Młyn Wiedzy zlokalizowane </w:t>
      </w:r>
      <w:r>
        <w:rPr>
          <w:rFonts w:ascii="Calibri" w:hAnsi="Calibri" w:cs="Calibri"/>
        </w:rPr>
        <w:t>jest</w:t>
      </w:r>
      <w:r w:rsidRPr="00EC4365">
        <w:rPr>
          <w:rFonts w:ascii="Calibri" w:hAnsi="Calibri" w:cs="Calibri"/>
        </w:rPr>
        <w:t xml:space="preserve"> w adaptowanym </w:t>
      </w:r>
      <w:r w:rsidRPr="00EC4365">
        <w:rPr>
          <w:rFonts w:ascii="Calibri" w:eastAsia="ArialNarrow" w:hAnsi="Calibri" w:cs="Calibri"/>
          <w:lang w:eastAsia="en-US" w:bidi="ar-SA"/>
        </w:rPr>
        <w:t xml:space="preserve">młynie i silosach zbożowych pochodzących z lat czterdziestych XX wieku, które położone są </w:t>
      </w:r>
      <w:r w:rsidRPr="00EC4365">
        <w:rPr>
          <w:rFonts w:ascii="Calibri" w:hAnsi="Calibri" w:cs="Calibri"/>
        </w:rPr>
        <w:t xml:space="preserve">przy ul. Łokietka 5 i ul. Dworcowej 8-10 w Toruniu. </w:t>
      </w:r>
      <w:r w:rsidRPr="00EC4365">
        <w:rPr>
          <w:rFonts w:ascii="Calibri" w:eastAsia="ArialNarrow" w:hAnsi="Calibri" w:cs="Calibri"/>
          <w:lang w:eastAsia="en-US" w:bidi="ar-SA"/>
        </w:rPr>
        <w:t xml:space="preserve">Budynek składa się z dwóch głównych części funkcjonalnych, które będą użytkowane przez dwóch rożnych właścicieli: Centrum Nowoczesności Młyn Wiedzy oraz Toruński Inkubator Technologiczny. W Centrum Nowoczesności Młyn Wiedzy </w:t>
      </w:r>
      <w:r>
        <w:rPr>
          <w:rFonts w:ascii="Calibri" w:eastAsia="ArialNarrow" w:hAnsi="Calibri" w:cs="Calibri"/>
          <w:lang w:eastAsia="en-US" w:bidi="ar-SA"/>
        </w:rPr>
        <w:t>znajduje się</w:t>
      </w:r>
      <w:r w:rsidRPr="00EC4365">
        <w:rPr>
          <w:rFonts w:ascii="Calibri" w:eastAsia="ArialNarrow" w:hAnsi="Calibri" w:cs="Calibri"/>
          <w:lang w:eastAsia="en-US" w:bidi="ar-SA"/>
        </w:rPr>
        <w:t xml:space="preserve"> siedmiokondygnacyjna przestrzeń ekspozycyjna (budynek dawnych silosów – budynek „E”, patrz przekrój T_A_W_P_01, oś 7-10) oraz pracownie popularnonaukowe (w części dawnego młyna zbożowego – budynek „D”, patrz przekrój T_A_W_P_01, oś 1-6) przedzielone strefą komunikacji (dwiema klatkami schodowymi oraz </w:t>
      </w:r>
      <w:r w:rsidRPr="00EC4365">
        <w:rPr>
          <w:rFonts w:ascii="Calibri" w:eastAsia="ArialNarrow" w:hAnsi="Calibri" w:cs="Calibri"/>
          <w:lang w:eastAsia="en-US" w:bidi="ar-SA"/>
        </w:rPr>
        <w:lastRenderedPageBreak/>
        <w:t xml:space="preserve">zespołem windowym). Kondygnacja trzecia ma podwójną wysokość. Toruński Inkubator Technologiczny zajmować ma ostatnią ósmą kondygnację części silosów (budynek „E”) oraz dwie ostatnie kondygnacje młyna (budynek „D”). </w:t>
      </w:r>
    </w:p>
    <w:p w:rsidR="00D02B20" w:rsidRPr="00EC4365" w:rsidRDefault="00D02B20" w:rsidP="00D02B20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="Calibri" w:eastAsia="ArialNarrow" w:hAnsi="Calibri" w:cs="Calibri"/>
          <w:lang w:eastAsia="en-US" w:bidi="ar-SA"/>
        </w:rPr>
      </w:pPr>
      <w:r w:rsidRPr="00EC4365">
        <w:rPr>
          <w:rFonts w:ascii="Calibri" w:eastAsia="ArialNarrow" w:hAnsi="Calibri" w:cs="Calibri"/>
          <w:lang w:eastAsia="en-US" w:bidi="ar-SA"/>
        </w:rPr>
        <w:t xml:space="preserve">Budynek w części naziemnej bazuje na kształcie prostokąta o bokach 29,6 m i 37,3 m. Oparty jest na konstrukcji żelbetowej szkieletowej. Wsparty jest na żelbetowych słupach o przekroju prostokątnym i wymiarach poprzecznych zmieniających się na poszczególnych kondygnacjach. Pomiędzy słupami w poziomie stropów rozpięte są belki stropowe z charakterystyczną zmianą (zwiększeniem) wysokości przy podporach. </w:t>
      </w:r>
      <w:r w:rsidRPr="00EC4365">
        <w:rPr>
          <w:rFonts w:ascii="Calibri" w:eastAsia="ArialNarrow" w:hAnsi="Calibri" w:cs="Calibri"/>
          <w:lang w:eastAsia="en-US"/>
        </w:rPr>
        <w:t xml:space="preserve">Płyta stropowa ze zbrojeniem ma grubość 12 cm, na stropodachu 15 cm. </w:t>
      </w:r>
      <w:r w:rsidRPr="00EC4365">
        <w:rPr>
          <w:rFonts w:ascii="Calibri" w:eastAsia="ArialNarrow" w:hAnsi="Calibri" w:cs="Calibri"/>
          <w:lang w:eastAsia="en-US" w:bidi="ar-SA"/>
        </w:rPr>
        <w:t>Płyta dachowa o gr. 15 cm przewidziana jest do przeniesienia obciążeń od urządzeń klimatyzacyjnych. Na płycie dachowej nad szeregiem otworów przewidziano wieżyczkę o konstrukcji stalowej, w której zawieszone zostanie wahadło Foucault.</w:t>
      </w:r>
      <w:r w:rsidRPr="00EC4365">
        <w:rPr>
          <w:rFonts w:ascii="Calibri" w:eastAsia="ArialNarrow" w:hAnsi="Calibri" w:cs="Calibri"/>
          <w:lang w:eastAsia="en-US"/>
        </w:rPr>
        <w:t xml:space="preserve"> </w:t>
      </w:r>
      <w:r w:rsidRPr="00EC4365">
        <w:rPr>
          <w:rFonts w:ascii="Calibri" w:hAnsi="Calibri" w:cs="Calibri"/>
        </w:rPr>
        <w:t xml:space="preserve">Obciążenie użytkowe stropu w części wystawowej wynosi 5,0 </w:t>
      </w:r>
      <w:proofErr w:type="spellStart"/>
      <w:r w:rsidRPr="00EC4365">
        <w:rPr>
          <w:rFonts w:ascii="Calibri" w:hAnsi="Calibri" w:cs="Calibri"/>
        </w:rPr>
        <w:t>kN</w:t>
      </w:r>
      <w:proofErr w:type="spellEnd"/>
      <w:r w:rsidRPr="00EC4365">
        <w:rPr>
          <w:rFonts w:ascii="Calibri" w:hAnsi="Calibri" w:cs="Calibri"/>
        </w:rPr>
        <w:t>/m</w:t>
      </w:r>
      <w:r w:rsidRPr="00EC4365">
        <w:rPr>
          <w:rFonts w:ascii="Calibri" w:hAnsi="Calibri" w:cs="Calibri"/>
          <w:vertAlign w:val="superscript"/>
        </w:rPr>
        <w:t>2</w:t>
      </w:r>
      <w:r w:rsidRPr="00EC4365">
        <w:rPr>
          <w:rFonts w:ascii="Calibri" w:hAnsi="Calibri" w:cs="Calibri"/>
        </w:rPr>
        <w:t xml:space="preserve">, natomiast dachu – 3,0 </w:t>
      </w:r>
      <w:proofErr w:type="spellStart"/>
      <w:r w:rsidRPr="00EC4365">
        <w:rPr>
          <w:rFonts w:ascii="Calibri" w:hAnsi="Calibri" w:cs="Calibri"/>
        </w:rPr>
        <w:t>kN</w:t>
      </w:r>
      <w:proofErr w:type="spellEnd"/>
      <w:r w:rsidRPr="00EC4365">
        <w:rPr>
          <w:rFonts w:ascii="Calibri" w:hAnsi="Calibri" w:cs="Calibri"/>
        </w:rPr>
        <w:t>/m</w:t>
      </w:r>
      <w:r w:rsidRPr="00EC4365">
        <w:rPr>
          <w:rFonts w:ascii="Calibri" w:hAnsi="Calibri" w:cs="Calibri"/>
          <w:vertAlign w:val="superscript"/>
        </w:rPr>
        <w:t>2</w:t>
      </w:r>
      <w:r w:rsidRPr="00EC4365">
        <w:rPr>
          <w:rFonts w:ascii="Calibri" w:hAnsi="Calibri" w:cs="Calibri"/>
        </w:rPr>
        <w:t xml:space="preserve">. Otwór drzwiowy zewnętrzny prowadzący do holu głównego ma wymiary 216,5 cm szer. i 250 cm wys., za nim znajduje się kolejny otwór drzwiowy o wymiarach 195 cm szer. i 250 cm wys. (patrz </w:t>
      </w:r>
      <w:r w:rsidRPr="00EC4365">
        <w:rPr>
          <w:rFonts w:ascii="Calibri" w:eastAsia="ArialNarrow" w:hAnsi="Calibri" w:cs="Calibri"/>
          <w:lang w:eastAsia="en-US" w:bidi="ar-SA"/>
        </w:rPr>
        <w:t>rzut parteru T_A_W_R_01</w:t>
      </w:r>
      <w:r w:rsidRPr="00EC4365">
        <w:rPr>
          <w:rFonts w:ascii="Calibri" w:hAnsi="Calibri" w:cs="Calibri"/>
        </w:rPr>
        <w:t>).</w:t>
      </w:r>
    </w:p>
    <w:p w:rsidR="00D02B20" w:rsidRPr="00EC4365" w:rsidRDefault="00D02B20" w:rsidP="00D02B20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="Calibri" w:eastAsia="ArialNarrow" w:hAnsi="Calibri" w:cs="Calibri"/>
          <w:lang w:eastAsia="en-US" w:bidi="ar-SA"/>
        </w:rPr>
      </w:pPr>
    </w:p>
    <w:p w:rsidR="00FA678B" w:rsidRPr="00D02B20" w:rsidRDefault="00FA678B" w:rsidP="00FA678B">
      <w:pPr>
        <w:pStyle w:val="Default"/>
        <w:spacing w:line="276" w:lineRule="auto"/>
        <w:jc w:val="both"/>
      </w:pPr>
      <w:r w:rsidRPr="00D02B20">
        <w:rPr>
          <w:b/>
          <w:bCs/>
        </w:rPr>
        <w:t xml:space="preserve">1.4.2 Przestrzeń wystawiennicza </w:t>
      </w:r>
    </w:p>
    <w:p w:rsidR="00D02B20" w:rsidRPr="00D02B20" w:rsidRDefault="00D02B20" w:rsidP="00D02B20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D02B20">
        <w:rPr>
          <w:rFonts w:ascii="Calibri" w:hAnsi="Calibri" w:cs="Calibri"/>
          <w:bCs/>
          <w:color w:val="000000"/>
        </w:rPr>
        <w:t xml:space="preserve">Sala  2.10, w której umieszczona zostanie wystawa mieści się na drugim piętrze budynku. Dane techniczne:  </w:t>
      </w:r>
    </w:p>
    <w:p w:rsidR="00D02B20" w:rsidRPr="002362E1" w:rsidRDefault="00D02B20" w:rsidP="00D02B20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   </w:t>
      </w:r>
      <w:r w:rsidRPr="002362E1">
        <w:rPr>
          <w:rFonts w:ascii="Calibri" w:hAnsi="Calibri" w:cs="Calibri"/>
          <w:bCs/>
          <w:color w:val="000000"/>
        </w:rPr>
        <w:t>1. Powierzchnia pom. 2.10  97,40m2</w:t>
      </w:r>
    </w:p>
    <w:p w:rsidR="00D02B20" w:rsidRPr="002362E1" w:rsidRDefault="00D02B20" w:rsidP="00D02B20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2362E1">
        <w:rPr>
          <w:rFonts w:ascii="Calibri" w:hAnsi="Calibri" w:cs="Calibri"/>
          <w:bCs/>
          <w:color w:val="000000"/>
        </w:rPr>
        <w:t>   2. Wymiar pom. 2.10  11,628x8,904 m</w:t>
      </w:r>
    </w:p>
    <w:p w:rsidR="00D02B20" w:rsidRPr="002362E1" w:rsidRDefault="00D02B20" w:rsidP="00D02B20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2362E1">
        <w:rPr>
          <w:rFonts w:ascii="Calibri" w:hAnsi="Calibri" w:cs="Calibri"/>
          <w:bCs/>
          <w:color w:val="000000"/>
        </w:rPr>
        <w:t>   3. Dwa okna 2,285x1,4m</w:t>
      </w:r>
    </w:p>
    <w:p w:rsidR="00D02B20" w:rsidRPr="002362E1" w:rsidRDefault="00D02B20" w:rsidP="00D02B20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2362E1">
        <w:rPr>
          <w:rFonts w:ascii="Calibri" w:hAnsi="Calibri" w:cs="Calibri"/>
          <w:bCs/>
          <w:color w:val="000000"/>
        </w:rPr>
        <w:t>   4. Wysokość do sufitu 3,009m</w:t>
      </w:r>
    </w:p>
    <w:p w:rsidR="00D02B20" w:rsidRPr="002362E1" w:rsidRDefault="00D02B20" w:rsidP="00D02B20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2362E1">
        <w:rPr>
          <w:rFonts w:ascii="Calibri" w:hAnsi="Calibri" w:cs="Calibri"/>
          <w:bCs/>
          <w:color w:val="000000"/>
        </w:rPr>
        <w:t>   5. Dwa filary po środku  0,63x0,83m  i 0,83 x 0,83m</w:t>
      </w:r>
    </w:p>
    <w:p w:rsidR="00D02B20" w:rsidRPr="002362E1" w:rsidRDefault="00D02B20" w:rsidP="00D02B20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2362E1">
        <w:rPr>
          <w:rFonts w:ascii="Calibri" w:hAnsi="Calibri" w:cs="Calibri"/>
          <w:bCs/>
          <w:color w:val="000000"/>
        </w:rPr>
        <w:t>   6. Drzwi oszklone 1,88x2,05m</w:t>
      </w:r>
    </w:p>
    <w:p w:rsidR="00D02B20" w:rsidRPr="002362E1" w:rsidRDefault="00D02B20" w:rsidP="00D02B20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2362E1">
        <w:rPr>
          <w:rFonts w:ascii="Calibri" w:hAnsi="Calibri" w:cs="Calibri"/>
          <w:bCs/>
          <w:color w:val="000000"/>
        </w:rPr>
        <w:t xml:space="preserve">   7. Podłoga kauczukowa fakturowa tzw. </w:t>
      </w:r>
      <w:proofErr w:type="spellStart"/>
      <w:r w:rsidRPr="002362E1">
        <w:rPr>
          <w:rFonts w:ascii="Calibri" w:hAnsi="Calibri" w:cs="Calibri"/>
          <w:bCs/>
          <w:color w:val="000000"/>
        </w:rPr>
        <w:t>pieniążkowa</w:t>
      </w:r>
      <w:proofErr w:type="spellEnd"/>
    </w:p>
    <w:p w:rsidR="00D02B20" w:rsidRPr="002362E1" w:rsidRDefault="00D02B20" w:rsidP="00D02B20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2362E1">
        <w:rPr>
          <w:rFonts w:ascii="Calibri" w:hAnsi="Calibri" w:cs="Calibri"/>
          <w:bCs/>
          <w:color w:val="000000"/>
        </w:rPr>
        <w:t>   8. Wysokość do sufitu od podłogi przy drzwiach 2,545m</w:t>
      </w:r>
    </w:p>
    <w:p w:rsidR="00D02B20" w:rsidRPr="002362E1" w:rsidRDefault="00D02B20" w:rsidP="00D02B20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2362E1">
        <w:rPr>
          <w:rFonts w:ascii="Calibri" w:hAnsi="Calibri" w:cs="Calibri"/>
          <w:bCs/>
          <w:color w:val="000000"/>
        </w:rPr>
        <w:t>   9. Nawiewy sufitowe szt. - 2 i wywiewy sufitowe szt. - 2</w:t>
      </w:r>
    </w:p>
    <w:p w:rsidR="00D02B20" w:rsidRPr="002362E1" w:rsidRDefault="00D02B20" w:rsidP="00D02B20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2362E1">
        <w:rPr>
          <w:rFonts w:ascii="Calibri" w:hAnsi="Calibri" w:cs="Calibri"/>
          <w:bCs/>
          <w:color w:val="000000"/>
        </w:rPr>
        <w:t>  10. Głośnik   szt. - 1</w:t>
      </w:r>
    </w:p>
    <w:p w:rsidR="00D02B20" w:rsidRPr="002362E1" w:rsidRDefault="00D02B20" w:rsidP="00D02B20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2362E1">
        <w:rPr>
          <w:rFonts w:ascii="Calibri" w:hAnsi="Calibri" w:cs="Calibri"/>
          <w:bCs/>
          <w:color w:val="000000"/>
        </w:rPr>
        <w:t>  11. Czujki przeciwpożarowe na kasetonie szt. - 2</w:t>
      </w:r>
    </w:p>
    <w:p w:rsidR="00D02B20" w:rsidRPr="002362E1" w:rsidRDefault="00D02B20" w:rsidP="00D02B20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2362E1">
        <w:rPr>
          <w:rFonts w:ascii="Calibri" w:hAnsi="Calibri" w:cs="Calibri"/>
          <w:bCs/>
          <w:color w:val="000000"/>
        </w:rPr>
        <w:t>  12. Gniazdo na ścianie TC podwójne zabezpieczenie 16C</w:t>
      </w:r>
    </w:p>
    <w:p w:rsidR="00D02B20" w:rsidRPr="002362E1" w:rsidRDefault="00D02B20" w:rsidP="00D02B20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2362E1">
        <w:rPr>
          <w:rFonts w:ascii="Calibri" w:hAnsi="Calibri" w:cs="Calibri"/>
          <w:bCs/>
          <w:color w:val="000000"/>
        </w:rPr>
        <w:t>  13. Czujka ruchu szt. - 1</w:t>
      </w:r>
    </w:p>
    <w:p w:rsidR="00D02B20" w:rsidRPr="002362E1" w:rsidRDefault="00D02B20" w:rsidP="00D02B20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2362E1">
        <w:rPr>
          <w:rFonts w:ascii="Calibri" w:hAnsi="Calibri" w:cs="Calibri"/>
          <w:bCs/>
          <w:color w:val="000000"/>
        </w:rPr>
        <w:t>  14. Lampy jarzeniowe 2x28W  szt-20</w:t>
      </w:r>
    </w:p>
    <w:p w:rsidR="00D02B20" w:rsidRPr="002362E1" w:rsidRDefault="00D02B20" w:rsidP="00D02B20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2362E1">
        <w:rPr>
          <w:rFonts w:ascii="Calibri" w:hAnsi="Calibri" w:cs="Calibri"/>
          <w:bCs/>
          <w:color w:val="000000"/>
        </w:rPr>
        <w:t>  15. Lampy świetlówki 2x26W  szt. - 8</w:t>
      </w:r>
    </w:p>
    <w:p w:rsidR="00D02B20" w:rsidRDefault="00D02B20" w:rsidP="00D02B20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2362E1">
        <w:rPr>
          <w:rFonts w:ascii="Calibri" w:hAnsi="Calibri" w:cs="Calibri"/>
          <w:bCs/>
          <w:color w:val="000000"/>
        </w:rPr>
        <w:t xml:space="preserve">  16. </w:t>
      </w:r>
      <w:proofErr w:type="spellStart"/>
      <w:r w:rsidRPr="002362E1">
        <w:rPr>
          <w:rFonts w:ascii="Calibri" w:hAnsi="Calibri" w:cs="Calibri"/>
          <w:bCs/>
          <w:color w:val="000000"/>
        </w:rPr>
        <w:t>Floorbox</w:t>
      </w:r>
      <w:proofErr w:type="spellEnd"/>
      <w:r w:rsidRPr="002362E1">
        <w:rPr>
          <w:rFonts w:ascii="Calibri" w:hAnsi="Calibri" w:cs="Calibri"/>
          <w:bCs/>
          <w:color w:val="000000"/>
        </w:rPr>
        <w:t xml:space="preserve">  szt. </w:t>
      </w:r>
      <w:r>
        <w:rPr>
          <w:rFonts w:ascii="Calibri" w:hAnsi="Calibri" w:cs="Calibri"/>
          <w:bCs/>
          <w:color w:val="000000"/>
        </w:rPr>
        <w:t>–</w:t>
      </w:r>
      <w:r w:rsidRPr="002362E1">
        <w:rPr>
          <w:rFonts w:ascii="Calibri" w:hAnsi="Calibri" w:cs="Calibri"/>
          <w:bCs/>
          <w:color w:val="000000"/>
        </w:rPr>
        <w:t xml:space="preserve"> 10</w:t>
      </w:r>
    </w:p>
    <w:p w:rsidR="00D02B20" w:rsidRPr="002362E1" w:rsidRDefault="00D02B20" w:rsidP="00D02B20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  17. Podłoga  - wykładzina kauczukowa w kolorze szarym.</w:t>
      </w:r>
    </w:p>
    <w:p w:rsidR="00FA678B" w:rsidRPr="0067364A" w:rsidRDefault="00FA678B" w:rsidP="00FA678B">
      <w:pPr>
        <w:spacing w:line="276" w:lineRule="auto"/>
        <w:jc w:val="both"/>
        <w:rPr>
          <w:rFonts w:ascii="Calibri" w:hAnsi="Calibri" w:cs="Calibri"/>
          <w:highlight w:val="yellow"/>
        </w:rPr>
      </w:pPr>
    </w:p>
    <w:p w:rsidR="00D02B20" w:rsidRDefault="00FA678B" w:rsidP="00FA678B">
      <w:pPr>
        <w:pStyle w:val="Default"/>
        <w:spacing w:line="276" w:lineRule="auto"/>
        <w:jc w:val="both"/>
        <w:rPr>
          <w:b/>
          <w:bCs/>
        </w:rPr>
      </w:pPr>
      <w:r w:rsidRPr="00D02B20">
        <w:rPr>
          <w:b/>
          <w:bCs/>
        </w:rPr>
        <w:lastRenderedPageBreak/>
        <w:t>1.4.</w:t>
      </w:r>
      <w:r w:rsidR="00D02B20">
        <w:rPr>
          <w:b/>
          <w:bCs/>
        </w:rPr>
        <w:t>3</w:t>
      </w:r>
      <w:r w:rsidRPr="00D02B20">
        <w:rPr>
          <w:b/>
          <w:bCs/>
        </w:rPr>
        <w:t xml:space="preserve"> </w:t>
      </w:r>
      <w:r w:rsidR="00D02B20">
        <w:rPr>
          <w:b/>
          <w:bCs/>
        </w:rPr>
        <w:t>Systemy i urządzenia w budynku</w:t>
      </w:r>
    </w:p>
    <w:p w:rsidR="00FA678B" w:rsidRPr="00D02B20" w:rsidRDefault="00FA678B" w:rsidP="00FA678B">
      <w:pPr>
        <w:pStyle w:val="Default"/>
        <w:spacing w:line="276" w:lineRule="auto"/>
        <w:jc w:val="both"/>
      </w:pPr>
      <w:r w:rsidRPr="00D02B20">
        <w:rPr>
          <w:bCs/>
        </w:rPr>
        <w:t xml:space="preserve">W budynku przewidziano następujące instalacje, systemy i urządzenia: </w:t>
      </w:r>
    </w:p>
    <w:p w:rsidR="00D02B20" w:rsidRPr="00EC4365" w:rsidRDefault="00D02B20" w:rsidP="00D02B20">
      <w:pPr>
        <w:pStyle w:val="Default"/>
        <w:numPr>
          <w:ilvl w:val="0"/>
          <w:numId w:val="3"/>
        </w:numPr>
        <w:spacing w:line="276" w:lineRule="auto"/>
        <w:jc w:val="both"/>
      </w:pPr>
      <w:r w:rsidRPr="00EC4365">
        <w:t>system alarmowania pożarowego SAP;</w:t>
      </w:r>
    </w:p>
    <w:p w:rsidR="00D02B20" w:rsidRPr="00EC4365" w:rsidRDefault="00D02B20" w:rsidP="00D02B20">
      <w:pPr>
        <w:pStyle w:val="Default"/>
        <w:numPr>
          <w:ilvl w:val="0"/>
          <w:numId w:val="3"/>
        </w:numPr>
        <w:spacing w:line="276" w:lineRule="auto"/>
        <w:jc w:val="both"/>
      </w:pPr>
      <w:r w:rsidRPr="00EC4365">
        <w:t>dźwiękowy system ostrzegawczy DSO;</w:t>
      </w:r>
    </w:p>
    <w:p w:rsidR="00D02B20" w:rsidRPr="00EC4365" w:rsidRDefault="00D02B20" w:rsidP="00D02B20">
      <w:pPr>
        <w:pStyle w:val="Default"/>
        <w:numPr>
          <w:ilvl w:val="0"/>
          <w:numId w:val="3"/>
        </w:numPr>
        <w:spacing w:line="276" w:lineRule="auto"/>
        <w:jc w:val="both"/>
      </w:pPr>
      <w:r w:rsidRPr="00EC4365">
        <w:t xml:space="preserve">system automatyki wentylacji oraz zarządzania budynkiem BMS; </w:t>
      </w:r>
    </w:p>
    <w:p w:rsidR="00D02B20" w:rsidRPr="00EC4365" w:rsidRDefault="00D02B20" w:rsidP="00D02B20">
      <w:pPr>
        <w:pStyle w:val="Default"/>
        <w:numPr>
          <w:ilvl w:val="0"/>
          <w:numId w:val="3"/>
        </w:numPr>
        <w:spacing w:line="276" w:lineRule="auto"/>
        <w:jc w:val="both"/>
      </w:pPr>
      <w:r w:rsidRPr="00EC4365">
        <w:t xml:space="preserve">instalacja teletechniczna sygnalizacji włamania i napadu </w:t>
      </w:r>
      <w:proofErr w:type="spellStart"/>
      <w:r w:rsidRPr="00EC4365">
        <w:rPr>
          <w:rFonts w:eastAsia="Calibri"/>
          <w:lang w:eastAsia="en-US"/>
        </w:rPr>
        <w:t>SSWiN</w:t>
      </w:r>
      <w:proofErr w:type="spellEnd"/>
      <w:r w:rsidRPr="00EC4365">
        <w:rPr>
          <w:rFonts w:eastAsia="Calibri"/>
          <w:lang w:eastAsia="en-US"/>
        </w:rPr>
        <w:t>, kontroli dostępu KD, telewizji dozorowej CCTV;</w:t>
      </w:r>
    </w:p>
    <w:p w:rsidR="00D02B20" w:rsidRPr="00EC4365" w:rsidRDefault="00D02B20" w:rsidP="00D02B20">
      <w:pPr>
        <w:pStyle w:val="Default"/>
        <w:numPr>
          <w:ilvl w:val="0"/>
          <w:numId w:val="3"/>
        </w:numPr>
        <w:spacing w:line="276" w:lineRule="auto"/>
        <w:jc w:val="both"/>
      </w:pPr>
      <w:r w:rsidRPr="00EC4365">
        <w:t xml:space="preserve">instalacja sieci strukturalnej (komputerowej, </w:t>
      </w:r>
      <w:r w:rsidRPr="00EC4365">
        <w:rPr>
          <w:rFonts w:eastAsia="Calibri"/>
          <w:lang w:eastAsia="en-US"/>
        </w:rPr>
        <w:t>telefonicznej, urz</w:t>
      </w:r>
      <w:r w:rsidRPr="00EC4365">
        <w:rPr>
          <w:rFonts w:ascii="TimesNewRoman" w:eastAsia="TimesNewRoman" w:cs="TimesNewRoman" w:hint="eastAsia"/>
          <w:lang w:eastAsia="en-US"/>
        </w:rPr>
        <w:t>ą</w:t>
      </w:r>
      <w:r w:rsidRPr="00EC4365">
        <w:rPr>
          <w:rFonts w:eastAsia="Calibri"/>
          <w:lang w:eastAsia="en-US"/>
        </w:rPr>
        <w:t>dzeń sieciowych oraz centrali telefonicznej)</w:t>
      </w:r>
      <w:r w:rsidRPr="00EC4365">
        <w:t xml:space="preserve">; </w:t>
      </w:r>
    </w:p>
    <w:p w:rsidR="00FA678B" w:rsidRPr="0067364A" w:rsidRDefault="00FA678B" w:rsidP="00FA678B">
      <w:pPr>
        <w:pStyle w:val="Default"/>
        <w:spacing w:line="276" w:lineRule="auto"/>
        <w:jc w:val="both"/>
        <w:rPr>
          <w:highlight w:val="yellow"/>
        </w:rPr>
      </w:pPr>
    </w:p>
    <w:p w:rsidR="00FA678B" w:rsidRPr="00D02B20" w:rsidRDefault="00FA678B" w:rsidP="00FA678B">
      <w:pPr>
        <w:pStyle w:val="Default"/>
        <w:spacing w:line="276" w:lineRule="auto"/>
        <w:jc w:val="both"/>
      </w:pPr>
      <w:r w:rsidRPr="00D02B20">
        <w:rPr>
          <w:b/>
          <w:bCs/>
        </w:rPr>
        <w:t>1.4.</w:t>
      </w:r>
      <w:r w:rsidR="00D02B20">
        <w:rPr>
          <w:b/>
          <w:bCs/>
        </w:rPr>
        <w:t>4</w:t>
      </w:r>
      <w:r w:rsidRPr="00D02B20">
        <w:rPr>
          <w:b/>
          <w:bCs/>
        </w:rPr>
        <w:t xml:space="preserve"> Warunki prowadzenia prac w budynku </w:t>
      </w:r>
    </w:p>
    <w:p w:rsidR="00D02B20" w:rsidRPr="00A32035" w:rsidRDefault="00D02B20" w:rsidP="00D02B20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="Calibri" w:eastAsia="ArialNarrow" w:hAnsi="Calibri" w:cs="Calibri"/>
          <w:lang w:eastAsia="en-US" w:bidi="ar-SA"/>
        </w:rPr>
      </w:pPr>
      <w:r w:rsidRPr="00A32035">
        <w:rPr>
          <w:rFonts w:ascii="Calibri" w:hAnsi="Calibri" w:cs="Calibri"/>
        </w:rPr>
        <w:t xml:space="preserve">Wykonawca nie może w żaden sposób naruszyć konstrukcji, struktury, instalacji, dotychczas wykonanych robót aranżacyjnych, wykończeniowych itp. lub prowadzić innych prac lub w inny sposób mogłyby się przyczynić do obniżenia standardu budynku. W wypadku konieczności dokonania jakichkolwiek zmian Wykonawca jest zobligowany ustalić to z odpowiednim wyprzedzeniem z CNMW. Wszelkie koszty z tym związane obciążają Wykonawcę. Także wszelkie zmiany projektów, nawet jeśli są niezbędne do wykonania przedmiotu zamówienia, obciążają Wykonawcę, który zgadza się pokryć wszystkie koszty z tym związane. Wykonawca odpowiada za wszelkie szkody, jakie mogą ewentualnie powstać w trakcie realizacji przedmiotu zamówienia, nawet jeśli ujawniły się w okresie późniejszym, ale powstały na skutek działań Wykonawcy. Przy realizacji przedmiotu zamówienia Wykonawca zobowiązany jest realizować go zgodnie z polskimi przepisami, w tym dotyczącymi ochrony przeciwpożarowej oraz bezpiecznego użytkowania obiektu, zasadami BHP i normami. </w:t>
      </w:r>
      <w:r w:rsidRPr="00A32035">
        <w:rPr>
          <w:rFonts w:ascii="Calibri" w:eastAsia="ArialNarrow" w:hAnsi="Calibri" w:cs="Calibri"/>
          <w:lang w:eastAsia="en-US" w:bidi="ar-SA"/>
        </w:rPr>
        <w:t>Wykonawca zobowiązany jest sprawdzić w naturze wszystkie niezbędne wymiary.</w:t>
      </w:r>
    </w:p>
    <w:p w:rsidR="00D53B48" w:rsidRPr="00BA73D9" w:rsidRDefault="00D02B20" w:rsidP="00D02B20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="Calibri" w:eastAsia="ArialNarrow" w:hAnsi="Calibri" w:cs="Calibri"/>
          <w:lang w:eastAsia="en-US"/>
        </w:rPr>
      </w:pPr>
      <w:r w:rsidRPr="00A32035">
        <w:rPr>
          <w:rFonts w:ascii="Calibri" w:eastAsia="ArialNarrow" w:hAnsi="Calibri" w:cs="Calibri"/>
          <w:lang w:eastAsia="en-US" w:bidi="ar-SA"/>
        </w:rPr>
        <w:t xml:space="preserve">Prowadzenie </w:t>
      </w:r>
      <w:r w:rsidR="00ED0006" w:rsidRPr="00A32035">
        <w:rPr>
          <w:rFonts w:ascii="Calibri" w:eastAsia="ArialNarrow" w:hAnsi="Calibri" w:cs="Calibri"/>
          <w:lang w:eastAsia="en-US" w:bidi="ar-SA"/>
        </w:rPr>
        <w:t xml:space="preserve">niehałaśliwych </w:t>
      </w:r>
      <w:r w:rsidRPr="00A32035">
        <w:rPr>
          <w:rFonts w:ascii="Calibri" w:eastAsia="ArialNarrow" w:hAnsi="Calibri" w:cs="Calibri"/>
          <w:lang w:eastAsia="en-US" w:bidi="ar-SA"/>
        </w:rPr>
        <w:t>prac jest możliwe w godzinach funkcjonowania instytucji</w:t>
      </w:r>
      <w:r w:rsidR="00ED0006" w:rsidRPr="00A32035">
        <w:rPr>
          <w:rFonts w:ascii="Calibri" w:eastAsia="ArialNarrow" w:hAnsi="Calibri" w:cs="Calibri"/>
          <w:lang w:eastAsia="en-US" w:bidi="ar-SA"/>
        </w:rPr>
        <w:t xml:space="preserve">, prace hałaśliwe należy wykonywać w poniedziałki, kiedy CNMW jest nieczynne dla zwiedzających </w:t>
      </w:r>
      <w:r w:rsidRPr="00A32035">
        <w:rPr>
          <w:rFonts w:ascii="Calibri" w:eastAsia="ArialNarrow" w:hAnsi="Calibri" w:cs="Calibri"/>
          <w:lang w:eastAsia="en-US" w:bidi="ar-SA"/>
        </w:rPr>
        <w:t xml:space="preserve"> oraz w uzasadnionych przypadkach przed lub po zamknięciu Centrum Nowoczesności Młyn Wiedzy dla zwiedzających. </w:t>
      </w:r>
      <w:r w:rsidR="00433541" w:rsidRPr="00A32035">
        <w:rPr>
          <w:rFonts w:ascii="Calibri" w:eastAsia="ArialNarrow" w:hAnsi="Calibri" w:cs="Calibri"/>
          <w:lang w:eastAsia="en-US" w:bidi="ar-SA"/>
        </w:rPr>
        <w:t xml:space="preserve">Harmonogram prowadzenia prac w budynku musi zostać uzgodniony </w:t>
      </w:r>
      <w:r w:rsidRPr="00A32035">
        <w:rPr>
          <w:rFonts w:ascii="Calibri" w:eastAsia="ArialNarrow" w:hAnsi="Calibri" w:cs="Calibri"/>
          <w:lang w:eastAsia="en-US" w:bidi="ar-SA"/>
        </w:rPr>
        <w:t>z Zamawiają</w:t>
      </w:r>
      <w:r w:rsidR="00433541" w:rsidRPr="00A32035">
        <w:rPr>
          <w:rFonts w:ascii="Calibri" w:eastAsia="ArialNarrow" w:hAnsi="Calibri" w:cs="Calibri"/>
          <w:lang w:eastAsia="en-US" w:bidi="ar-SA"/>
        </w:rPr>
        <w:t>cym</w:t>
      </w:r>
      <w:r w:rsidR="00ED0006" w:rsidRPr="00A32035">
        <w:rPr>
          <w:rFonts w:ascii="Calibri" w:eastAsia="ArialNarrow" w:hAnsi="Calibri" w:cs="Calibri"/>
          <w:lang w:eastAsia="en-US" w:bidi="ar-SA"/>
        </w:rPr>
        <w:t xml:space="preserve"> minimum  tydzień przed rozpoczęciem prac.</w:t>
      </w:r>
    </w:p>
    <w:p w:rsidR="002F1669" w:rsidRPr="0067364A" w:rsidRDefault="002F1669" w:rsidP="00DE47C4">
      <w:pPr>
        <w:pStyle w:val="Default"/>
        <w:spacing w:line="276" w:lineRule="auto"/>
        <w:rPr>
          <w:highlight w:val="yellow"/>
        </w:rPr>
      </w:pPr>
    </w:p>
    <w:p w:rsidR="00EF42ED" w:rsidRDefault="006E1AD8" w:rsidP="00C64122">
      <w:pPr>
        <w:pStyle w:val="Default"/>
        <w:numPr>
          <w:ilvl w:val="0"/>
          <w:numId w:val="4"/>
        </w:numPr>
        <w:spacing w:line="276" w:lineRule="auto"/>
        <w:jc w:val="both"/>
        <w:rPr>
          <w:b/>
          <w:bCs/>
        </w:rPr>
      </w:pPr>
      <w:r w:rsidRPr="00CB1EB9">
        <w:rPr>
          <w:b/>
          <w:bCs/>
        </w:rPr>
        <w:t xml:space="preserve">Opis przedmiotu zamówienia </w:t>
      </w:r>
    </w:p>
    <w:p w:rsidR="003A5648" w:rsidRPr="00EF42ED" w:rsidRDefault="003A5648" w:rsidP="003A5648">
      <w:pPr>
        <w:pStyle w:val="Default"/>
        <w:spacing w:line="276" w:lineRule="auto"/>
        <w:ind w:left="360"/>
        <w:jc w:val="both"/>
        <w:rPr>
          <w:b/>
          <w:bCs/>
        </w:rPr>
      </w:pPr>
    </w:p>
    <w:p w:rsidR="00600F27" w:rsidRDefault="006E1AD8" w:rsidP="00600F27">
      <w:pPr>
        <w:pStyle w:val="Default"/>
        <w:spacing w:line="276" w:lineRule="auto"/>
        <w:jc w:val="both"/>
        <w:rPr>
          <w:b/>
          <w:bCs/>
        </w:rPr>
      </w:pPr>
      <w:r w:rsidRPr="00CB1EB9">
        <w:rPr>
          <w:b/>
          <w:bCs/>
        </w:rPr>
        <w:t xml:space="preserve">2.1 Projekty </w:t>
      </w:r>
    </w:p>
    <w:p w:rsidR="00600F27" w:rsidRDefault="00600F27" w:rsidP="00A076CC">
      <w:pPr>
        <w:pStyle w:val="Default"/>
        <w:spacing w:line="276" w:lineRule="auto"/>
        <w:ind w:left="709" w:hanging="709"/>
        <w:jc w:val="both"/>
      </w:pPr>
      <w:r>
        <w:rPr>
          <w:b/>
          <w:bCs/>
        </w:rPr>
        <w:t xml:space="preserve">2.1.1 </w:t>
      </w:r>
      <w:r w:rsidR="00A076CC">
        <w:rPr>
          <w:b/>
          <w:bCs/>
        </w:rPr>
        <w:tab/>
      </w:r>
      <w:r w:rsidR="006E1AD8" w:rsidRPr="00CB1EB9">
        <w:t xml:space="preserve">Stworzenie i dostarczenie Zamawiającemu projektów graficznych i wykonawczych </w:t>
      </w:r>
      <w:r w:rsidR="00D72C97">
        <w:t>p</w:t>
      </w:r>
      <w:r w:rsidR="00D72C97" w:rsidRPr="00CB1EB9">
        <w:t>osz</w:t>
      </w:r>
      <w:r w:rsidR="00D72C97">
        <w:t>c</w:t>
      </w:r>
      <w:r w:rsidR="00D72C97" w:rsidRPr="00CB1EB9">
        <w:t>zególnych</w:t>
      </w:r>
      <w:r w:rsidR="00303737" w:rsidRPr="00CB1EB9">
        <w:t xml:space="preserve"> elementów </w:t>
      </w:r>
      <w:r w:rsidR="00AD746A">
        <w:t>Wystawy</w:t>
      </w:r>
      <w:r w:rsidR="00D72C97">
        <w:t>, w szczególności:</w:t>
      </w:r>
    </w:p>
    <w:p w:rsidR="00A076CC" w:rsidRPr="00BC74CD" w:rsidRDefault="00600F27" w:rsidP="00C64122">
      <w:pPr>
        <w:pStyle w:val="Default"/>
        <w:numPr>
          <w:ilvl w:val="3"/>
          <w:numId w:val="5"/>
        </w:numPr>
        <w:spacing w:line="276" w:lineRule="auto"/>
        <w:ind w:left="851" w:hanging="851"/>
        <w:jc w:val="both"/>
      </w:pPr>
      <w:r w:rsidRPr="00BC74CD">
        <w:t>Stworzenie i dostarczenie Zamawiającemu projektów graficznych i wykonawczych stanowisk.</w:t>
      </w:r>
    </w:p>
    <w:p w:rsidR="00A076CC" w:rsidRPr="00BC74CD" w:rsidRDefault="00A076CC" w:rsidP="00A076CC">
      <w:pPr>
        <w:pStyle w:val="Default"/>
        <w:spacing w:line="276" w:lineRule="auto"/>
        <w:ind w:left="851" w:hanging="851"/>
        <w:jc w:val="both"/>
      </w:pPr>
      <w:r w:rsidRPr="00A076CC">
        <w:rPr>
          <w:b/>
          <w:bCs/>
          <w:color w:val="auto"/>
        </w:rPr>
        <w:lastRenderedPageBreak/>
        <w:t>2.1.</w:t>
      </w:r>
      <w:r>
        <w:rPr>
          <w:b/>
          <w:bCs/>
          <w:color w:val="auto"/>
        </w:rPr>
        <w:t>1</w:t>
      </w:r>
      <w:r w:rsidRPr="00A076CC">
        <w:rPr>
          <w:b/>
          <w:bCs/>
          <w:color w:val="auto"/>
        </w:rPr>
        <w:t>.2</w:t>
      </w:r>
      <w:r>
        <w:rPr>
          <w:b/>
          <w:bCs/>
          <w:color w:val="auto"/>
        </w:rPr>
        <w:tab/>
      </w:r>
      <w:r w:rsidR="00600F27" w:rsidRPr="00BC74CD">
        <w:t xml:space="preserve">Stworzenie i dostarczenie Zamawiającemu projektu graficznego </w:t>
      </w:r>
      <w:r w:rsidRPr="00BC74CD">
        <w:t>aranżacji przestrzeni</w:t>
      </w:r>
      <w:r w:rsidR="00600F27" w:rsidRPr="00BC74CD">
        <w:t xml:space="preserve"> całej Wystawy</w:t>
      </w:r>
      <w:r w:rsidR="009E7C0F">
        <w:t>.</w:t>
      </w:r>
      <w:r w:rsidRPr="00BC74CD">
        <w:t xml:space="preserve"> </w:t>
      </w:r>
    </w:p>
    <w:p w:rsidR="00A076CC" w:rsidRDefault="00A076CC" w:rsidP="0067364A">
      <w:pPr>
        <w:pStyle w:val="Bezodstpw"/>
        <w:spacing w:line="276" w:lineRule="auto"/>
        <w:ind w:left="851" w:hanging="851"/>
        <w:jc w:val="both"/>
        <w:rPr>
          <w:rFonts w:cs="Calibri"/>
          <w:sz w:val="24"/>
          <w:szCs w:val="24"/>
        </w:rPr>
      </w:pPr>
      <w:r w:rsidRPr="00A076CC">
        <w:rPr>
          <w:rFonts w:cs="Calibri"/>
          <w:b/>
          <w:sz w:val="24"/>
          <w:szCs w:val="24"/>
        </w:rPr>
        <w:t>2.1.1.3</w:t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ab/>
      </w:r>
      <w:r w:rsidRPr="00A076CC">
        <w:rPr>
          <w:rFonts w:cs="Calibri"/>
          <w:sz w:val="24"/>
          <w:szCs w:val="24"/>
        </w:rPr>
        <w:t xml:space="preserve">Stworzenie i dostarczenie Zamawiającemu </w:t>
      </w:r>
      <w:r w:rsidR="002A18AA">
        <w:rPr>
          <w:rFonts w:cs="Calibri"/>
          <w:sz w:val="24"/>
          <w:szCs w:val="24"/>
        </w:rPr>
        <w:t>graficzn</w:t>
      </w:r>
      <w:r w:rsidR="00B8224F">
        <w:rPr>
          <w:rFonts w:cs="Calibri"/>
          <w:sz w:val="24"/>
          <w:szCs w:val="24"/>
        </w:rPr>
        <w:t>ych</w:t>
      </w:r>
      <w:r w:rsidR="002A18AA">
        <w:rPr>
          <w:rFonts w:cs="Calibri"/>
          <w:sz w:val="24"/>
          <w:szCs w:val="24"/>
        </w:rPr>
        <w:t xml:space="preserve"> </w:t>
      </w:r>
      <w:r w:rsidRPr="00A076CC">
        <w:rPr>
          <w:rFonts w:cs="Calibri"/>
          <w:sz w:val="24"/>
          <w:szCs w:val="24"/>
        </w:rPr>
        <w:t>projekt</w:t>
      </w:r>
      <w:r w:rsidR="00B8224F">
        <w:rPr>
          <w:rFonts w:cs="Calibri"/>
          <w:sz w:val="24"/>
          <w:szCs w:val="24"/>
        </w:rPr>
        <w:t>ów</w:t>
      </w:r>
      <w:r w:rsidRPr="00A076CC">
        <w:rPr>
          <w:rFonts w:cs="Calibri"/>
          <w:sz w:val="24"/>
          <w:szCs w:val="24"/>
        </w:rPr>
        <w:t xml:space="preserve"> komunikat</w:t>
      </w:r>
      <w:r w:rsidR="00B8224F">
        <w:rPr>
          <w:rFonts w:cs="Calibri"/>
          <w:sz w:val="24"/>
          <w:szCs w:val="24"/>
        </w:rPr>
        <w:t xml:space="preserve">ów </w:t>
      </w:r>
      <w:r w:rsidRPr="00A076CC">
        <w:rPr>
          <w:rFonts w:cs="Calibri"/>
          <w:sz w:val="24"/>
          <w:szCs w:val="24"/>
        </w:rPr>
        <w:t>ekspozycyjn</w:t>
      </w:r>
      <w:r w:rsidR="00B8224F">
        <w:rPr>
          <w:rFonts w:cs="Calibri"/>
          <w:sz w:val="24"/>
          <w:szCs w:val="24"/>
        </w:rPr>
        <w:t>ych</w:t>
      </w:r>
      <w:r w:rsidR="009E7C0F">
        <w:rPr>
          <w:rFonts w:cs="Calibri"/>
          <w:sz w:val="24"/>
          <w:szCs w:val="24"/>
        </w:rPr>
        <w:t>.</w:t>
      </w:r>
    </w:p>
    <w:p w:rsidR="006E1AD8" w:rsidRDefault="00AA0841" w:rsidP="00DE47C4">
      <w:pPr>
        <w:pStyle w:val="Default"/>
        <w:spacing w:line="276" w:lineRule="auto"/>
        <w:jc w:val="both"/>
      </w:pPr>
      <w:r w:rsidRPr="002A18AA">
        <w:rPr>
          <w:b/>
          <w:bCs/>
        </w:rPr>
        <w:t>2.1.</w:t>
      </w:r>
      <w:r w:rsidR="0067364A">
        <w:rPr>
          <w:b/>
          <w:bCs/>
        </w:rPr>
        <w:t>2</w:t>
      </w:r>
      <w:r w:rsidRPr="002A18AA">
        <w:rPr>
          <w:b/>
          <w:bCs/>
        </w:rPr>
        <w:t xml:space="preserve"> </w:t>
      </w:r>
      <w:r w:rsidR="006E1AD8" w:rsidRPr="002A18AA">
        <w:t>Przekazanie Zamawiającemu kosztorysu zawierającego cen</w:t>
      </w:r>
      <w:r w:rsidR="00195156" w:rsidRPr="002A18AA">
        <w:t xml:space="preserve">y elementów </w:t>
      </w:r>
      <w:r w:rsidR="002A18AA" w:rsidRPr="002A18AA">
        <w:t>Wystawy</w:t>
      </w:r>
      <w:r w:rsidR="00195156" w:rsidRPr="002A18AA">
        <w:t>, wymienionych w punkcie 1.</w:t>
      </w:r>
      <w:r w:rsidR="002A18AA" w:rsidRPr="002A18AA">
        <w:t>3</w:t>
      </w:r>
      <w:r w:rsidR="00195156" w:rsidRPr="002A18AA">
        <w:t xml:space="preserve"> </w:t>
      </w:r>
      <w:r w:rsidR="006E1AD8" w:rsidRPr="002A18AA">
        <w:t>i wszystkie inne koszty niezbędne do wykonania przedmiotu zamówienia (po ostatecznej akceptacji projektów przez Zamawiającego).</w:t>
      </w:r>
      <w:r w:rsidR="006E1AD8" w:rsidRPr="00CB1EB9">
        <w:t xml:space="preserve"> </w:t>
      </w:r>
    </w:p>
    <w:p w:rsidR="00AB2449" w:rsidRPr="00A32035" w:rsidRDefault="00AB2449" w:rsidP="00DE47C4">
      <w:pPr>
        <w:pStyle w:val="Default"/>
        <w:spacing w:line="276" w:lineRule="auto"/>
        <w:jc w:val="both"/>
      </w:pPr>
      <w:r w:rsidRPr="00315B53">
        <w:rPr>
          <w:b/>
        </w:rPr>
        <w:t>2.1.</w:t>
      </w:r>
      <w:r w:rsidRPr="00A32035">
        <w:rPr>
          <w:b/>
        </w:rPr>
        <w:t>4</w:t>
      </w:r>
      <w:r w:rsidRPr="00A32035">
        <w:t xml:space="preserve"> Przekazanie Zamawiającemu informacji na temat przewidywanych rocznych kosztów eksploatacji Wystawy. </w:t>
      </w:r>
    </w:p>
    <w:p w:rsidR="00E8165D" w:rsidRPr="00A32035" w:rsidRDefault="00E8165D" w:rsidP="00E8165D">
      <w:pPr>
        <w:autoSpaceDN w:val="0"/>
        <w:adjustRightInd w:val="0"/>
        <w:jc w:val="both"/>
        <w:rPr>
          <w:rFonts w:ascii="Arial Narrow" w:hAnsi="Arial Narrow"/>
          <w:b/>
          <w:u w:val="single"/>
        </w:rPr>
      </w:pPr>
    </w:p>
    <w:p w:rsidR="006E1AD8" w:rsidRPr="00A32035" w:rsidRDefault="006E1AD8" w:rsidP="00DE47C4">
      <w:pPr>
        <w:pStyle w:val="Default"/>
        <w:spacing w:line="276" w:lineRule="auto"/>
        <w:rPr>
          <w:b/>
          <w:bCs/>
        </w:rPr>
      </w:pPr>
      <w:r w:rsidRPr="00A32035">
        <w:rPr>
          <w:b/>
          <w:bCs/>
        </w:rPr>
        <w:t xml:space="preserve">2.2 Wykonanie </w:t>
      </w:r>
      <w:r w:rsidR="009771BE" w:rsidRPr="00A32035">
        <w:rPr>
          <w:b/>
          <w:bCs/>
        </w:rPr>
        <w:t xml:space="preserve">i dostawa elementów </w:t>
      </w:r>
      <w:r w:rsidR="003716B4" w:rsidRPr="00A32035">
        <w:rPr>
          <w:b/>
          <w:bCs/>
        </w:rPr>
        <w:t>Wystawy</w:t>
      </w:r>
      <w:r w:rsidRPr="00A32035">
        <w:rPr>
          <w:b/>
          <w:bCs/>
        </w:rPr>
        <w:t xml:space="preserve"> </w:t>
      </w:r>
    </w:p>
    <w:p w:rsidR="00877A49" w:rsidRPr="00A32035" w:rsidRDefault="006E1AD8" w:rsidP="00DE47C4">
      <w:pPr>
        <w:pStyle w:val="Default"/>
        <w:spacing w:line="276" w:lineRule="auto"/>
        <w:jc w:val="both"/>
      </w:pPr>
      <w:r w:rsidRPr="00A32035">
        <w:rPr>
          <w:b/>
          <w:bCs/>
        </w:rPr>
        <w:t xml:space="preserve">2.2.1 </w:t>
      </w:r>
      <w:r w:rsidRPr="00A32035">
        <w:t xml:space="preserve">Wykonanie wszystkich </w:t>
      </w:r>
      <w:r w:rsidR="00877A49" w:rsidRPr="00A32035">
        <w:t xml:space="preserve">elementów </w:t>
      </w:r>
      <w:r w:rsidR="003716B4" w:rsidRPr="00A32035">
        <w:t>Wystawy</w:t>
      </w:r>
      <w:r w:rsidRPr="00A32035">
        <w:t xml:space="preserve"> wg zaakceptowanych przez Zamawiającego wymien</w:t>
      </w:r>
      <w:r w:rsidR="00877A49" w:rsidRPr="00A32035">
        <w:t>ionych w punkcie 2.1 projektów wraz z niezbędnymi testami</w:t>
      </w:r>
      <w:r w:rsidR="009C55B2" w:rsidRPr="00A32035">
        <w:t>.</w:t>
      </w:r>
    </w:p>
    <w:p w:rsidR="006E1AD8" w:rsidRPr="00A32035" w:rsidRDefault="006E1AD8" w:rsidP="00DE47C4">
      <w:pPr>
        <w:pStyle w:val="Default"/>
        <w:spacing w:line="276" w:lineRule="auto"/>
        <w:jc w:val="both"/>
      </w:pPr>
      <w:r w:rsidRPr="00A32035">
        <w:rPr>
          <w:b/>
          <w:bCs/>
        </w:rPr>
        <w:t>2.2.</w:t>
      </w:r>
      <w:r w:rsidR="00E8165D" w:rsidRPr="00A32035">
        <w:rPr>
          <w:b/>
          <w:bCs/>
        </w:rPr>
        <w:t>2</w:t>
      </w:r>
      <w:r w:rsidRPr="00A32035">
        <w:rPr>
          <w:b/>
          <w:bCs/>
        </w:rPr>
        <w:t xml:space="preserve"> </w:t>
      </w:r>
      <w:r w:rsidR="00877A49" w:rsidRPr="00A32035">
        <w:t xml:space="preserve">Przetestowanie w obecności przedstawicieli Zamawiającego wszystkich elementów </w:t>
      </w:r>
      <w:r w:rsidR="003716B4" w:rsidRPr="00A32035">
        <w:t>Wystawy</w:t>
      </w:r>
      <w:r w:rsidR="00877A49" w:rsidRPr="00A32035">
        <w:t xml:space="preserve"> oraz wprowadzenie na podstawie w</w:t>
      </w:r>
      <w:r w:rsidR="009C55B2" w:rsidRPr="00A32035">
        <w:t>yników testów niezbędnych zmian.</w:t>
      </w:r>
    </w:p>
    <w:p w:rsidR="00E8165D" w:rsidRPr="00A32035" w:rsidRDefault="006E1AD8" w:rsidP="00DE47C4">
      <w:pPr>
        <w:pStyle w:val="Default"/>
        <w:spacing w:line="276" w:lineRule="auto"/>
        <w:jc w:val="both"/>
      </w:pPr>
      <w:r w:rsidRPr="00A32035">
        <w:rPr>
          <w:b/>
          <w:bCs/>
        </w:rPr>
        <w:t>2.2.</w:t>
      </w:r>
      <w:r w:rsidR="00E8165D" w:rsidRPr="00A32035">
        <w:rPr>
          <w:b/>
          <w:bCs/>
        </w:rPr>
        <w:t>3</w:t>
      </w:r>
      <w:r w:rsidRPr="00A32035">
        <w:rPr>
          <w:b/>
          <w:bCs/>
        </w:rPr>
        <w:t xml:space="preserve"> </w:t>
      </w:r>
      <w:r w:rsidR="005F008E" w:rsidRPr="00A32035">
        <w:rPr>
          <w:bCs/>
        </w:rPr>
        <w:t>Stworzenie</w:t>
      </w:r>
      <w:r w:rsidR="00915464" w:rsidRPr="00A32035">
        <w:rPr>
          <w:bCs/>
        </w:rPr>
        <w:t xml:space="preserve">, </w:t>
      </w:r>
      <w:r w:rsidRPr="00A32035">
        <w:t>komunikat</w:t>
      </w:r>
      <w:r w:rsidR="003716B4" w:rsidRPr="00A32035">
        <w:t>ów</w:t>
      </w:r>
      <w:r w:rsidRPr="00A32035">
        <w:t xml:space="preserve"> ekspozycyjn</w:t>
      </w:r>
      <w:r w:rsidR="003716B4" w:rsidRPr="00A32035">
        <w:t>ych</w:t>
      </w:r>
      <w:r w:rsidR="008504D0" w:rsidRPr="00A32035">
        <w:t>,</w:t>
      </w:r>
      <w:r w:rsidRPr="00A32035">
        <w:t xml:space="preserve"> </w:t>
      </w:r>
      <w:r w:rsidR="00877A49" w:rsidRPr="00A32035">
        <w:t>przygotowan</w:t>
      </w:r>
      <w:r w:rsidR="00B8224F" w:rsidRPr="00A32035">
        <w:t>ych</w:t>
      </w:r>
      <w:r w:rsidR="00877A49" w:rsidRPr="00A32035">
        <w:t xml:space="preserve"> </w:t>
      </w:r>
      <w:r w:rsidRPr="00A32035">
        <w:t>według zaakceptowan</w:t>
      </w:r>
      <w:r w:rsidR="003716B4" w:rsidRPr="00A32035">
        <w:t>ych</w:t>
      </w:r>
      <w:r w:rsidRPr="00A32035">
        <w:t xml:space="preserve"> przez Zamawiającego projekt</w:t>
      </w:r>
      <w:r w:rsidR="003716B4" w:rsidRPr="00A32035">
        <w:t>ów</w:t>
      </w:r>
      <w:r w:rsidR="00B8224F" w:rsidRPr="00A32035">
        <w:t>, wymienionych w punkcie 2.1.1.3</w:t>
      </w:r>
      <w:r w:rsidR="00E8165D" w:rsidRPr="00A32035">
        <w:t>.</w:t>
      </w:r>
    </w:p>
    <w:p w:rsidR="00951CC0" w:rsidRPr="00951CC0" w:rsidRDefault="009771BE" w:rsidP="00261A35">
      <w:pPr>
        <w:pStyle w:val="Default"/>
        <w:spacing w:line="276" w:lineRule="auto"/>
        <w:jc w:val="both"/>
        <w:rPr>
          <w:b/>
          <w:color w:val="auto"/>
        </w:rPr>
      </w:pPr>
      <w:r w:rsidRPr="00A32035">
        <w:rPr>
          <w:b/>
          <w:color w:val="auto"/>
        </w:rPr>
        <w:t>2.2.5</w:t>
      </w:r>
      <w:r w:rsidR="00951CC0" w:rsidRPr="00A32035">
        <w:rPr>
          <w:b/>
          <w:color w:val="auto"/>
        </w:rPr>
        <w:tab/>
      </w:r>
      <w:r w:rsidRPr="00A32035">
        <w:t>Dostarczenie wszystkich elementów Wystawy tj.: stanowisk, komunikatów ekspozycyjnych</w:t>
      </w:r>
      <w:r w:rsidR="00951CC0" w:rsidRPr="00A32035">
        <w:t xml:space="preserve">, </w:t>
      </w:r>
      <w:r w:rsidRPr="00A32035">
        <w:t>elementów aranżacji przestrzeni do siedziby Zamawiającego.</w:t>
      </w:r>
    </w:p>
    <w:p w:rsidR="006E1AD8" w:rsidRPr="00315B53" w:rsidRDefault="006E1AD8" w:rsidP="00E8165D">
      <w:pPr>
        <w:pStyle w:val="Default"/>
        <w:spacing w:line="276" w:lineRule="auto"/>
        <w:jc w:val="both"/>
        <w:rPr>
          <w:b/>
          <w:bCs/>
        </w:rPr>
      </w:pPr>
      <w:r w:rsidRPr="00315B53">
        <w:rPr>
          <w:b/>
          <w:bCs/>
        </w:rPr>
        <w:t xml:space="preserve">2.3 </w:t>
      </w:r>
      <w:r w:rsidR="009771BE" w:rsidRPr="00315B53">
        <w:rPr>
          <w:b/>
          <w:bCs/>
        </w:rPr>
        <w:t>M</w:t>
      </w:r>
      <w:r w:rsidR="00E8165D" w:rsidRPr="00315B53">
        <w:rPr>
          <w:b/>
        </w:rPr>
        <w:t xml:space="preserve">ontaż i uruchomienie wszystkich elementów </w:t>
      </w:r>
      <w:r w:rsidR="009771BE" w:rsidRPr="00315B53">
        <w:rPr>
          <w:b/>
        </w:rPr>
        <w:t>W</w:t>
      </w:r>
      <w:r w:rsidR="00E8165D" w:rsidRPr="00315B53">
        <w:rPr>
          <w:b/>
        </w:rPr>
        <w:t xml:space="preserve">ystawy oraz </w:t>
      </w:r>
      <w:r w:rsidR="00E8165D" w:rsidRPr="00315B53">
        <w:rPr>
          <w:b/>
          <w:bCs/>
        </w:rPr>
        <w:t>d</w:t>
      </w:r>
      <w:r w:rsidRPr="00315B53">
        <w:rPr>
          <w:b/>
          <w:bCs/>
        </w:rPr>
        <w:t>okumentacja</w:t>
      </w:r>
      <w:r w:rsidR="00E8165D" w:rsidRPr="00315B53">
        <w:rPr>
          <w:b/>
          <w:bCs/>
        </w:rPr>
        <w:br/>
      </w:r>
      <w:r w:rsidRPr="00315B53">
        <w:rPr>
          <w:b/>
          <w:bCs/>
        </w:rPr>
        <w:t xml:space="preserve">i przeszkolenie pracowników </w:t>
      </w:r>
    </w:p>
    <w:p w:rsidR="00E8165D" w:rsidRPr="00315B53" w:rsidRDefault="006E1AD8" w:rsidP="00E8165D">
      <w:pPr>
        <w:pStyle w:val="Default"/>
        <w:spacing w:line="276" w:lineRule="auto"/>
        <w:ind w:left="567" w:hanging="567"/>
        <w:jc w:val="both"/>
      </w:pPr>
      <w:r w:rsidRPr="00315B53">
        <w:rPr>
          <w:b/>
          <w:bCs/>
        </w:rPr>
        <w:t xml:space="preserve">2.3.1 </w:t>
      </w:r>
      <w:r w:rsidR="009771BE" w:rsidRPr="00315B53">
        <w:rPr>
          <w:bCs/>
        </w:rPr>
        <w:t>M</w:t>
      </w:r>
      <w:r w:rsidR="00E8165D" w:rsidRPr="00315B53">
        <w:t>ontaż, uruchomien</w:t>
      </w:r>
      <w:r w:rsidR="009D3B5B">
        <w:t>ie i scalenie elementów Wystawy, wykonanie prac aranżacyjnych.</w:t>
      </w:r>
    </w:p>
    <w:p w:rsidR="00E8165D" w:rsidRDefault="00E8165D" w:rsidP="00E8165D">
      <w:pPr>
        <w:pStyle w:val="Default"/>
        <w:spacing w:line="276" w:lineRule="auto"/>
        <w:jc w:val="both"/>
      </w:pPr>
      <w:r w:rsidRPr="00315B53">
        <w:rPr>
          <w:b/>
          <w:bCs/>
        </w:rPr>
        <w:t xml:space="preserve">2.3.2 </w:t>
      </w:r>
      <w:r w:rsidRPr="00315B53">
        <w:t>Dostawa części zapasowych, które mogą zostać wykorzystane do napraw (o których mowa w punkcie 2.3.</w:t>
      </w:r>
      <w:r w:rsidR="00951CC0" w:rsidRPr="00315B53">
        <w:t>5</w:t>
      </w:r>
      <w:r w:rsidRPr="00315B53">
        <w:t>), wykonywanych w trakcie trwania gwarancji przez przeszkolonych pracowników Zamawiającego.</w:t>
      </w:r>
    </w:p>
    <w:p w:rsidR="00E8165D" w:rsidRPr="00315B53" w:rsidRDefault="00E8165D" w:rsidP="00E8165D">
      <w:pPr>
        <w:pStyle w:val="Default"/>
        <w:spacing w:line="276" w:lineRule="auto"/>
        <w:jc w:val="both"/>
        <w:rPr>
          <w:color w:val="auto"/>
        </w:rPr>
      </w:pPr>
      <w:r w:rsidRPr="00A32035">
        <w:rPr>
          <w:b/>
          <w:bCs/>
        </w:rPr>
        <w:t>2</w:t>
      </w:r>
      <w:r w:rsidRPr="00A32035">
        <w:rPr>
          <w:b/>
          <w:bCs/>
          <w:color w:val="auto"/>
        </w:rPr>
        <w:t xml:space="preserve">.3.3 </w:t>
      </w:r>
      <w:r w:rsidRPr="00A32035">
        <w:rPr>
          <w:color w:val="auto"/>
        </w:rPr>
        <w:t xml:space="preserve">Dostawa wszystkich materiałów eksploatacyjnych do poszczególnych elementów Wystawy na pierwsze </w:t>
      </w:r>
      <w:r w:rsidR="009771BE" w:rsidRPr="00A32035">
        <w:rPr>
          <w:color w:val="auto"/>
        </w:rPr>
        <w:t>cztery</w:t>
      </w:r>
      <w:r w:rsidRPr="00A32035">
        <w:rPr>
          <w:color w:val="auto"/>
        </w:rPr>
        <w:t xml:space="preserve"> miesiące jej prezentacji, począwszy od dnia, w którym zostanie ona odebrana przez Zamawiającego, Centrum Nowoczesności Młyn Wiedzy.</w:t>
      </w:r>
    </w:p>
    <w:p w:rsidR="00E8165D" w:rsidRPr="00315B53" w:rsidRDefault="00E8165D" w:rsidP="00E8165D">
      <w:pPr>
        <w:pStyle w:val="Default"/>
        <w:spacing w:line="276" w:lineRule="auto"/>
        <w:jc w:val="both"/>
        <w:rPr>
          <w:color w:val="auto"/>
        </w:rPr>
      </w:pPr>
      <w:r w:rsidRPr="00315B53">
        <w:rPr>
          <w:b/>
          <w:bCs/>
          <w:color w:val="auto"/>
        </w:rPr>
        <w:t xml:space="preserve">2.3.4 </w:t>
      </w:r>
      <w:r w:rsidR="0071078C" w:rsidRPr="00315B53">
        <w:rPr>
          <w:bCs/>
          <w:color w:val="auto"/>
        </w:rPr>
        <w:t>Rozm</w:t>
      </w:r>
      <w:r w:rsidRPr="00315B53">
        <w:rPr>
          <w:color w:val="auto"/>
        </w:rPr>
        <w:t xml:space="preserve">ieszczenie w przestrzeni </w:t>
      </w:r>
      <w:r w:rsidR="009771BE" w:rsidRPr="00315B53">
        <w:rPr>
          <w:color w:val="auto"/>
        </w:rPr>
        <w:t>W</w:t>
      </w:r>
      <w:r w:rsidRPr="00315B53">
        <w:rPr>
          <w:color w:val="auto"/>
        </w:rPr>
        <w:t>ystawy komunikatów ekspozycyjnych, przygotowanego według zaakceptowanych przez Zamawiającego wymienionych w punkcie 2.1.1.3 projektów oraz dostarczenie Zamawiającemu komunikatów w formie elektronicznej umożliwiającej dowolną ich modyfikację.</w:t>
      </w:r>
    </w:p>
    <w:p w:rsidR="006E1AD8" w:rsidRPr="00CB1EB9" w:rsidRDefault="00E8165D" w:rsidP="00DE47C4">
      <w:pPr>
        <w:pStyle w:val="Default"/>
        <w:spacing w:line="276" w:lineRule="auto"/>
        <w:jc w:val="both"/>
      </w:pPr>
      <w:r w:rsidRPr="00E8165D">
        <w:rPr>
          <w:b/>
        </w:rPr>
        <w:t>2.3.</w:t>
      </w:r>
      <w:r w:rsidR="00951CC0">
        <w:rPr>
          <w:b/>
        </w:rPr>
        <w:t>5</w:t>
      </w:r>
      <w:r>
        <w:t xml:space="preserve"> </w:t>
      </w:r>
      <w:r w:rsidR="006E1AD8" w:rsidRPr="00CB1EB9">
        <w:t xml:space="preserve">Stworzenie i dostarczenie Zamawiającemu </w:t>
      </w:r>
      <w:r w:rsidR="00AA0841">
        <w:t>dokumentacji</w:t>
      </w:r>
      <w:r w:rsidR="006E1AD8" w:rsidRPr="00CB1EB9">
        <w:t xml:space="preserve"> </w:t>
      </w:r>
      <w:r w:rsidR="003716B4">
        <w:t>Wystawy</w:t>
      </w:r>
      <w:r w:rsidR="006E1AD8" w:rsidRPr="00CB1EB9">
        <w:t xml:space="preserve"> zawierając</w:t>
      </w:r>
      <w:r w:rsidR="00AA0841">
        <w:t>ej</w:t>
      </w:r>
      <w:r w:rsidR="006E1AD8" w:rsidRPr="00CB1EB9">
        <w:t xml:space="preserve">, co najmniej następujące informacje (dokumentacja powykonawcza): </w:t>
      </w:r>
    </w:p>
    <w:p w:rsidR="006F6CAE" w:rsidRPr="00315B53" w:rsidRDefault="00A254CD" w:rsidP="00A254CD">
      <w:pPr>
        <w:pStyle w:val="Default"/>
        <w:spacing w:line="276" w:lineRule="auto"/>
        <w:ind w:left="851"/>
        <w:jc w:val="both"/>
      </w:pPr>
      <w:r w:rsidRPr="00315B53">
        <w:rPr>
          <w:b/>
        </w:rPr>
        <w:t>a.</w:t>
      </w:r>
      <w:r w:rsidR="006E1AD8" w:rsidRPr="00315B53">
        <w:t xml:space="preserve"> </w:t>
      </w:r>
      <w:r w:rsidR="006F6CAE" w:rsidRPr="00315B53">
        <w:t>wykaz elementów Wystawy (stanowisk i elementów aranżacji),</w:t>
      </w:r>
    </w:p>
    <w:p w:rsidR="00407898" w:rsidRDefault="006F6CAE" w:rsidP="00A254CD">
      <w:pPr>
        <w:pStyle w:val="Default"/>
        <w:spacing w:line="276" w:lineRule="auto"/>
        <w:ind w:left="851"/>
        <w:jc w:val="both"/>
        <w:rPr>
          <w:rFonts w:cs="Arial"/>
        </w:rPr>
      </w:pPr>
      <w:r w:rsidRPr="00315B53">
        <w:rPr>
          <w:b/>
        </w:rPr>
        <w:t>b</w:t>
      </w:r>
      <w:r w:rsidRPr="00315B53">
        <w:t xml:space="preserve">. </w:t>
      </w:r>
      <w:r w:rsidR="006E1AD8" w:rsidRPr="00315B53">
        <w:t>nazw</w:t>
      </w:r>
      <w:r w:rsidRPr="00315B53">
        <w:t>y</w:t>
      </w:r>
      <w:r w:rsidR="006E1AD8" w:rsidRPr="00315B53">
        <w:t xml:space="preserve"> </w:t>
      </w:r>
      <w:r w:rsidRPr="00315B53">
        <w:rPr>
          <w:rFonts w:cs="Arial"/>
        </w:rPr>
        <w:t>stanowisk</w:t>
      </w:r>
      <w:r w:rsidR="009D3B5B">
        <w:rPr>
          <w:rFonts w:cs="Arial"/>
        </w:rPr>
        <w:t>,</w:t>
      </w:r>
    </w:p>
    <w:p w:rsidR="006E1AD8" w:rsidRPr="00315B53" w:rsidRDefault="006F6CAE" w:rsidP="00A254CD">
      <w:pPr>
        <w:pStyle w:val="Default"/>
        <w:spacing w:line="276" w:lineRule="auto"/>
        <w:ind w:left="851"/>
        <w:jc w:val="both"/>
      </w:pPr>
      <w:r w:rsidRPr="00315B53">
        <w:rPr>
          <w:b/>
        </w:rPr>
        <w:t>c</w:t>
      </w:r>
      <w:r w:rsidR="00A254CD" w:rsidRPr="00315B53">
        <w:rPr>
          <w:b/>
        </w:rPr>
        <w:t>.</w:t>
      </w:r>
      <w:r w:rsidR="00E42DA1" w:rsidRPr="00315B53">
        <w:t xml:space="preserve"> cel</w:t>
      </w:r>
      <w:r w:rsidRPr="00315B53">
        <w:t>e stanowisk</w:t>
      </w:r>
      <w:r w:rsidR="004631AC" w:rsidRPr="00315B53">
        <w:t>,</w:t>
      </w:r>
    </w:p>
    <w:p w:rsidR="00E42DA1" w:rsidRPr="00315B53" w:rsidRDefault="00A254CD" w:rsidP="00A254CD">
      <w:pPr>
        <w:pStyle w:val="Default"/>
        <w:spacing w:line="276" w:lineRule="auto"/>
        <w:ind w:left="851"/>
        <w:jc w:val="both"/>
      </w:pPr>
      <w:r w:rsidRPr="00315B53">
        <w:rPr>
          <w:b/>
        </w:rPr>
        <w:lastRenderedPageBreak/>
        <w:t>d.</w:t>
      </w:r>
      <w:r w:rsidR="00E42DA1" w:rsidRPr="00315B53">
        <w:t xml:space="preserve"> projekt graficzny i wykonawczy </w:t>
      </w:r>
      <w:r w:rsidR="003716B4" w:rsidRPr="00315B53">
        <w:t>Wystawy</w:t>
      </w:r>
      <w:r w:rsidR="00E42DA1" w:rsidRPr="00315B53">
        <w:t xml:space="preserve"> oraz jej poszczególnych elementów</w:t>
      </w:r>
      <w:r w:rsidR="006F6CAE" w:rsidRPr="00315B53">
        <w:t xml:space="preserve"> </w:t>
      </w:r>
    </w:p>
    <w:p w:rsidR="006F6CAE" w:rsidRPr="00315B53" w:rsidRDefault="00A254CD" w:rsidP="009D3B5B">
      <w:pPr>
        <w:pStyle w:val="Default"/>
        <w:spacing w:line="276" w:lineRule="auto"/>
        <w:ind w:left="851"/>
        <w:jc w:val="both"/>
      </w:pPr>
      <w:r w:rsidRPr="00315B53">
        <w:rPr>
          <w:b/>
        </w:rPr>
        <w:t>e</w:t>
      </w:r>
      <w:r w:rsidR="00E42DA1" w:rsidRPr="00315B53">
        <w:rPr>
          <w:b/>
        </w:rPr>
        <w:t>.</w:t>
      </w:r>
      <w:r w:rsidR="00D53B48">
        <w:rPr>
          <w:b/>
        </w:rPr>
        <w:t xml:space="preserve"> </w:t>
      </w:r>
      <w:r w:rsidR="00E42DA1" w:rsidRPr="00315B53">
        <w:t xml:space="preserve">szczegółowy sposób funkcjonowania poszczególnych </w:t>
      </w:r>
      <w:r w:rsidR="006F6CAE" w:rsidRPr="00315B53">
        <w:t>stanowisk</w:t>
      </w:r>
      <w:r w:rsidR="009D3B5B">
        <w:t xml:space="preserve"> i z</w:t>
      </w:r>
      <w:r w:rsidR="006F6CAE" w:rsidRPr="00315B53">
        <w:t>jawisk prezentowanych na poszczególnych stanowiskach,</w:t>
      </w:r>
    </w:p>
    <w:p w:rsidR="006F6CAE" w:rsidRPr="00315B53" w:rsidRDefault="009D3B5B" w:rsidP="00A254CD">
      <w:pPr>
        <w:pStyle w:val="Default"/>
        <w:spacing w:line="276" w:lineRule="auto"/>
        <w:ind w:left="851"/>
        <w:jc w:val="both"/>
      </w:pPr>
      <w:r>
        <w:rPr>
          <w:b/>
        </w:rPr>
        <w:t>f</w:t>
      </w:r>
      <w:r w:rsidR="006F6CAE" w:rsidRPr="00315B53">
        <w:rPr>
          <w:b/>
        </w:rPr>
        <w:t>.</w:t>
      </w:r>
      <w:r w:rsidR="006F6CAE" w:rsidRPr="00315B53">
        <w:t xml:space="preserve"> </w:t>
      </w:r>
      <w:r w:rsidR="006F6CAE" w:rsidRPr="00315B53">
        <w:rPr>
          <w:rFonts w:cs="Arial"/>
        </w:rPr>
        <w:t>liczbę osób mogących jednocześnie korzystać ze stanowiska</w:t>
      </w:r>
    </w:p>
    <w:p w:rsidR="00E42DA1" w:rsidRPr="00315B53" w:rsidRDefault="009D3B5B" w:rsidP="00A254CD">
      <w:pPr>
        <w:pStyle w:val="Default"/>
        <w:spacing w:line="276" w:lineRule="auto"/>
        <w:ind w:left="851"/>
        <w:jc w:val="both"/>
      </w:pPr>
      <w:r>
        <w:rPr>
          <w:b/>
        </w:rPr>
        <w:t>g</w:t>
      </w:r>
      <w:r w:rsidR="00E42DA1" w:rsidRPr="00315B53">
        <w:rPr>
          <w:b/>
        </w:rPr>
        <w:t>.</w:t>
      </w:r>
      <w:r w:rsidR="003716B4" w:rsidRPr="00315B53">
        <w:t xml:space="preserve"> </w:t>
      </w:r>
      <w:bookmarkStart w:id="0" w:name="_GoBack"/>
      <w:bookmarkEnd w:id="0"/>
      <w:r w:rsidR="00E42DA1" w:rsidRPr="00315B53">
        <w:t xml:space="preserve">szczegółową informację o mediach i materiałach eksploatacyjnych niezbędnych do prawidłowego funkcjonowania </w:t>
      </w:r>
      <w:r w:rsidR="006F6CAE" w:rsidRPr="00315B53">
        <w:t>stanowisk</w:t>
      </w:r>
      <w:r w:rsidR="00E42DA1" w:rsidRPr="00315B53">
        <w:t xml:space="preserve">, </w:t>
      </w:r>
    </w:p>
    <w:p w:rsidR="00E42DA1" w:rsidRDefault="009D3B5B" w:rsidP="00A254CD">
      <w:pPr>
        <w:pStyle w:val="Default"/>
        <w:spacing w:line="276" w:lineRule="auto"/>
        <w:ind w:left="851"/>
        <w:jc w:val="both"/>
      </w:pPr>
      <w:r w:rsidRPr="00A32035">
        <w:rPr>
          <w:b/>
        </w:rPr>
        <w:t>h</w:t>
      </w:r>
      <w:r w:rsidR="00E42DA1" w:rsidRPr="00A32035">
        <w:rPr>
          <w:b/>
        </w:rPr>
        <w:t>.</w:t>
      </w:r>
      <w:r w:rsidR="00E42DA1" w:rsidRPr="00A32035">
        <w:t xml:space="preserve"> listę napraw, które mogą wykonywać przeszkoleni przez Wykonawcę pracownicy Centrum Nowoczesności </w:t>
      </w:r>
      <w:r w:rsidR="003716B4" w:rsidRPr="00A32035">
        <w:t>Młyn Wiedzy</w:t>
      </w:r>
      <w:r w:rsidR="00A254CD" w:rsidRPr="00A32035">
        <w:t xml:space="preserve"> </w:t>
      </w:r>
      <w:r w:rsidR="00E42DA1" w:rsidRPr="00A32035">
        <w:t>w okresie gwarancji, bez uszczerbku dla warunków gwarancji.</w:t>
      </w:r>
      <w:r w:rsidR="00E42DA1" w:rsidRPr="00CB1EB9">
        <w:t xml:space="preserve"> </w:t>
      </w:r>
    </w:p>
    <w:p w:rsidR="006E1AD8" w:rsidRPr="00CB1EB9" w:rsidRDefault="006E1AD8" w:rsidP="00DE47C4">
      <w:pPr>
        <w:pStyle w:val="Default"/>
        <w:spacing w:line="276" w:lineRule="auto"/>
        <w:jc w:val="both"/>
      </w:pPr>
      <w:r w:rsidRPr="00CB1EB9">
        <w:rPr>
          <w:b/>
          <w:bCs/>
        </w:rPr>
        <w:t>2.3.</w:t>
      </w:r>
      <w:r w:rsidR="00951CC0">
        <w:rPr>
          <w:b/>
          <w:bCs/>
        </w:rPr>
        <w:t>6</w:t>
      </w:r>
      <w:r w:rsidRPr="00CB1EB9">
        <w:rPr>
          <w:b/>
          <w:bCs/>
        </w:rPr>
        <w:t xml:space="preserve"> </w:t>
      </w:r>
      <w:r w:rsidRPr="00CB1EB9">
        <w:t>Stworzenie i dostarczenie Zamawiającemu instrukcji obsługi, zasad kontroli, serwisu</w:t>
      </w:r>
      <w:r w:rsidR="00E42DA1">
        <w:br/>
      </w:r>
      <w:r w:rsidRPr="00CB1EB9">
        <w:t xml:space="preserve">i konserwacji poszczególnych </w:t>
      </w:r>
      <w:r w:rsidR="00E42DA1">
        <w:t xml:space="preserve">elementów </w:t>
      </w:r>
      <w:r w:rsidR="000676A5">
        <w:t>Wystawy</w:t>
      </w:r>
      <w:r w:rsidRPr="00CB1EB9">
        <w:t xml:space="preserve"> w języku polskim w wersji papierowej </w:t>
      </w:r>
      <w:r w:rsidR="00E42DA1">
        <w:br/>
      </w:r>
      <w:r w:rsidRPr="00CB1EB9">
        <w:t xml:space="preserve">i elektronicznej oraz kart gwarancyjnych. </w:t>
      </w:r>
    </w:p>
    <w:p w:rsidR="000A677E" w:rsidRDefault="006E1AD8" w:rsidP="00DE47C4">
      <w:pPr>
        <w:pStyle w:val="Default"/>
        <w:spacing w:line="276" w:lineRule="auto"/>
        <w:jc w:val="both"/>
      </w:pPr>
      <w:r w:rsidRPr="00CB1EB9">
        <w:rPr>
          <w:b/>
          <w:bCs/>
        </w:rPr>
        <w:t>2.3.</w:t>
      </w:r>
      <w:r w:rsidR="00951CC0">
        <w:rPr>
          <w:b/>
          <w:bCs/>
        </w:rPr>
        <w:t>7</w:t>
      </w:r>
      <w:r w:rsidRPr="00CB1EB9">
        <w:rPr>
          <w:b/>
          <w:bCs/>
        </w:rPr>
        <w:t xml:space="preserve"> </w:t>
      </w:r>
      <w:r w:rsidRPr="00CB1EB9">
        <w:t>Przekazanie Zamawiającemu</w:t>
      </w:r>
      <w:r w:rsidR="009D3B5B">
        <w:t xml:space="preserve"> informacji o zmianach wprowadzonych w </w:t>
      </w:r>
      <w:r w:rsidRPr="00CB1EB9">
        <w:t>wynik</w:t>
      </w:r>
      <w:r w:rsidR="009D3B5B">
        <w:t>u</w:t>
      </w:r>
      <w:r w:rsidRPr="00CB1EB9">
        <w:t xml:space="preserve"> testów, o których mowa w punkcie 2.2.</w:t>
      </w:r>
      <w:r w:rsidR="00261A35">
        <w:t>2</w:t>
      </w:r>
      <w:r w:rsidR="009D3B5B">
        <w:t>. lub braku zmian w przypadku, gdy testy nie wykazały usterek.</w:t>
      </w:r>
      <w:r w:rsidRPr="00CB1EB9">
        <w:t xml:space="preserve"> </w:t>
      </w:r>
    </w:p>
    <w:p w:rsidR="006E1AD8" w:rsidRPr="007347EF" w:rsidRDefault="006E1AD8" w:rsidP="00DE47C4">
      <w:pPr>
        <w:pStyle w:val="Default"/>
        <w:spacing w:line="276" w:lineRule="auto"/>
        <w:jc w:val="both"/>
        <w:rPr>
          <w:color w:val="auto"/>
        </w:rPr>
      </w:pPr>
      <w:r w:rsidRPr="005B289E">
        <w:rPr>
          <w:b/>
          <w:bCs/>
          <w:color w:val="auto"/>
        </w:rPr>
        <w:t>2.3.</w:t>
      </w:r>
      <w:r w:rsidR="00951CC0">
        <w:rPr>
          <w:b/>
          <w:bCs/>
          <w:color w:val="auto"/>
        </w:rPr>
        <w:t>8</w:t>
      </w:r>
      <w:r w:rsidRPr="005B289E">
        <w:rPr>
          <w:b/>
          <w:bCs/>
          <w:color w:val="auto"/>
        </w:rPr>
        <w:t xml:space="preserve"> </w:t>
      </w:r>
      <w:r w:rsidRPr="005B289E">
        <w:rPr>
          <w:color w:val="auto"/>
        </w:rPr>
        <w:t xml:space="preserve">Przeniesienie na Zamawiającego </w:t>
      </w:r>
      <w:r w:rsidR="00C024B1" w:rsidRPr="005B289E">
        <w:rPr>
          <w:color w:val="auto"/>
        </w:rPr>
        <w:t xml:space="preserve">praw autorskich do </w:t>
      </w:r>
      <w:r w:rsidR="001F236E" w:rsidRPr="004F54A5">
        <w:rPr>
          <w:color w:val="auto"/>
        </w:rPr>
        <w:t>zdjęć, grafik, rysunków,</w:t>
      </w:r>
      <w:r w:rsidR="007E6A7C">
        <w:rPr>
          <w:color w:val="auto"/>
        </w:rPr>
        <w:t xml:space="preserve"> fragmentów tekstów źródłowych oraz innych </w:t>
      </w:r>
      <w:r w:rsidR="000C654A">
        <w:rPr>
          <w:color w:val="auto"/>
        </w:rPr>
        <w:t>utworów</w:t>
      </w:r>
      <w:r w:rsidR="004F54A5">
        <w:rPr>
          <w:color w:val="auto"/>
        </w:rPr>
        <w:t xml:space="preserve"> </w:t>
      </w:r>
      <w:r w:rsidR="001F236E" w:rsidRPr="005B289E">
        <w:rPr>
          <w:color w:val="auto"/>
        </w:rPr>
        <w:t>wykorzystan</w:t>
      </w:r>
      <w:r w:rsidR="000C654A">
        <w:rPr>
          <w:color w:val="auto"/>
        </w:rPr>
        <w:t>ych</w:t>
      </w:r>
      <w:r w:rsidR="00E42DA1" w:rsidRPr="005B289E">
        <w:rPr>
          <w:color w:val="auto"/>
        </w:rPr>
        <w:t xml:space="preserve"> </w:t>
      </w:r>
      <w:r w:rsidR="000C654A">
        <w:rPr>
          <w:color w:val="auto"/>
        </w:rPr>
        <w:t xml:space="preserve">we wszystkich elementach </w:t>
      </w:r>
      <w:r w:rsidR="000676A5">
        <w:rPr>
          <w:color w:val="auto"/>
        </w:rPr>
        <w:t>Wystawy</w:t>
      </w:r>
      <w:r w:rsidRPr="005B289E">
        <w:rPr>
          <w:color w:val="auto"/>
        </w:rPr>
        <w:t>.</w:t>
      </w:r>
      <w:r w:rsidRPr="007347EF">
        <w:rPr>
          <w:color w:val="auto"/>
        </w:rPr>
        <w:t xml:space="preserve"> </w:t>
      </w:r>
    </w:p>
    <w:p w:rsidR="006E1AD8" w:rsidRPr="007347EF" w:rsidRDefault="006E1AD8" w:rsidP="00DE47C4">
      <w:pPr>
        <w:pStyle w:val="Default"/>
        <w:spacing w:line="276" w:lineRule="auto"/>
        <w:jc w:val="both"/>
        <w:rPr>
          <w:color w:val="auto"/>
        </w:rPr>
      </w:pPr>
      <w:r w:rsidRPr="005B289E">
        <w:rPr>
          <w:b/>
          <w:bCs/>
          <w:color w:val="auto"/>
        </w:rPr>
        <w:t>2.3.</w:t>
      </w:r>
      <w:r w:rsidR="00951CC0">
        <w:rPr>
          <w:b/>
          <w:bCs/>
          <w:color w:val="auto"/>
        </w:rPr>
        <w:t>9</w:t>
      </w:r>
      <w:r w:rsidRPr="005B289E">
        <w:rPr>
          <w:b/>
          <w:bCs/>
          <w:color w:val="auto"/>
        </w:rPr>
        <w:t xml:space="preserve"> </w:t>
      </w:r>
      <w:r w:rsidRPr="005B289E">
        <w:rPr>
          <w:color w:val="auto"/>
        </w:rPr>
        <w:t xml:space="preserve">Przekazanie Zamawiającemu oświadczenia o zgodności przedmiotu zamówienia </w:t>
      </w:r>
      <w:r w:rsidR="00E42DA1" w:rsidRPr="005B289E">
        <w:rPr>
          <w:color w:val="auto"/>
        </w:rPr>
        <w:br/>
      </w:r>
      <w:r w:rsidRPr="005B289E">
        <w:rPr>
          <w:color w:val="auto"/>
        </w:rPr>
        <w:t xml:space="preserve">z obowiązującymi przepisami oraz normami; </w:t>
      </w:r>
      <w:r w:rsidR="00E42DA1" w:rsidRPr="005B289E">
        <w:rPr>
          <w:color w:val="auto"/>
        </w:rPr>
        <w:t xml:space="preserve">elementy </w:t>
      </w:r>
      <w:r w:rsidR="000676A5">
        <w:rPr>
          <w:color w:val="auto"/>
        </w:rPr>
        <w:t>Wystawy</w:t>
      </w:r>
      <w:r w:rsidR="00E42DA1" w:rsidRPr="005B289E">
        <w:rPr>
          <w:color w:val="auto"/>
        </w:rPr>
        <w:t xml:space="preserve"> i</w:t>
      </w:r>
      <w:r w:rsidRPr="005B289E">
        <w:rPr>
          <w:color w:val="auto"/>
        </w:rPr>
        <w:t xml:space="preserve"> aranżacji muszą </w:t>
      </w:r>
      <w:r w:rsidR="00303737" w:rsidRPr="005B289E">
        <w:rPr>
          <w:color w:val="auto"/>
        </w:rPr>
        <w:t>spełniać</w:t>
      </w:r>
      <w:r w:rsidRPr="005B289E">
        <w:rPr>
          <w:color w:val="auto"/>
        </w:rPr>
        <w:t xml:space="preserve"> europejskie normy </w:t>
      </w:r>
      <w:r w:rsidR="00303737" w:rsidRPr="005B289E">
        <w:rPr>
          <w:color w:val="auto"/>
        </w:rPr>
        <w:t>bezpieczeństwa</w:t>
      </w:r>
      <w:r w:rsidRPr="005B289E">
        <w:rPr>
          <w:color w:val="auto"/>
        </w:rPr>
        <w:t xml:space="preserve"> </w:t>
      </w:r>
      <w:r w:rsidR="004F54A5">
        <w:rPr>
          <w:color w:val="auto"/>
        </w:rPr>
        <w:t xml:space="preserve">i </w:t>
      </w:r>
      <w:r w:rsidR="00303737" w:rsidRPr="004F54A5">
        <w:rPr>
          <w:color w:val="auto"/>
        </w:rPr>
        <w:t>posiadać</w:t>
      </w:r>
      <w:r w:rsidRPr="004F54A5">
        <w:rPr>
          <w:color w:val="auto"/>
        </w:rPr>
        <w:t xml:space="preserve"> </w:t>
      </w:r>
      <w:r w:rsidR="004F54A5">
        <w:rPr>
          <w:color w:val="auto"/>
        </w:rPr>
        <w:t xml:space="preserve">odpowiednie </w:t>
      </w:r>
      <w:r w:rsidRPr="004F54A5">
        <w:rPr>
          <w:color w:val="auto"/>
        </w:rPr>
        <w:t>deklaracj</w:t>
      </w:r>
      <w:r w:rsidR="004F54A5">
        <w:rPr>
          <w:color w:val="auto"/>
        </w:rPr>
        <w:t>e</w:t>
      </w:r>
      <w:r w:rsidRPr="004F54A5">
        <w:rPr>
          <w:color w:val="auto"/>
        </w:rPr>
        <w:t xml:space="preserve"> zgodności uwidocznion</w:t>
      </w:r>
      <w:r w:rsidR="004F54A5">
        <w:rPr>
          <w:color w:val="auto"/>
        </w:rPr>
        <w:t>e</w:t>
      </w:r>
      <w:r w:rsidRPr="004F54A5">
        <w:rPr>
          <w:color w:val="auto"/>
        </w:rPr>
        <w:t xml:space="preserve"> oznaczeniem CE.</w:t>
      </w:r>
      <w:r w:rsidRPr="007347EF">
        <w:rPr>
          <w:color w:val="auto"/>
        </w:rPr>
        <w:t xml:space="preserve"> </w:t>
      </w:r>
    </w:p>
    <w:p w:rsidR="006E1AD8" w:rsidRPr="00CB1EB9" w:rsidRDefault="006E1AD8" w:rsidP="00DE47C4">
      <w:pPr>
        <w:pStyle w:val="Default"/>
        <w:spacing w:line="276" w:lineRule="auto"/>
        <w:jc w:val="both"/>
      </w:pPr>
      <w:r w:rsidRPr="00CB1EB9">
        <w:rPr>
          <w:b/>
          <w:bCs/>
        </w:rPr>
        <w:t>2.3.</w:t>
      </w:r>
      <w:r w:rsidR="00E8165D">
        <w:rPr>
          <w:b/>
          <w:bCs/>
        </w:rPr>
        <w:t>1</w:t>
      </w:r>
      <w:r w:rsidR="00951CC0">
        <w:rPr>
          <w:b/>
          <w:bCs/>
        </w:rPr>
        <w:t>0</w:t>
      </w:r>
      <w:r w:rsidRPr="00CB1EB9">
        <w:rPr>
          <w:b/>
          <w:bCs/>
        </w:rPr>
        <w:t xml:space="preserve"> </w:t>
      </w:r>
      <w:r w:rsidRPr="00CB1EB9">
        <w:t xml:space="preserve">Przeniesienie na Zamawiającego praw autorskich do przedmiotu zamówienia na warunkach określonych w umowie. </w:t>
      </w:r>
    </w:p>
    <w:p w:rsidR="006E1AD8" w:rsidRDefault="006E1AD8" w:rsidP="00DE47C4">
      <w:pPr>
        <w:pStyle w:val="Default"/>
        <w:spacing w:line="276" w:lineRule="auto"/>
        <w:jc w:val="both"/>
        <w:rPr>
          <w:color w:val="auto"/>
        </w:rPr>
      </w:pPr>
      <w:r w:rsidRPr="00CB1EB9">
        <w:rPr>
          <w:b/>
          <w:bCs/>
        </w:rPr>
        <w:t>2.3.</w:t>
      </w:r>
      <w:r w:rsidR="00E8165D">
        <w:rPr>
          <w:b/>
          <w:bCs/>
        </w:rPr>
        <w:t>1</w:t>
      </w:r>
      <w:r w:rsidR="00951CC0">
        <w:rPr>
          <w:b/>
          <w:bCs/>
        </w:rPr>
        <w:t>1</w:t>
      </w:r>
      <w:r w:rsidRPr="00CB1EB9">
        <w:rPr>
          <w:b/>
          <w:bCs/>
        </w:rPr>
        <w:t xml:space="preserve"> </w:t>
      </w:r>
      <w:r w:rsidRPr="00CB1EB9">
        <w:t xml:space="preserve">Przeszkolenie pracowników </w:t>
      </w:r>
      <w:r w:rsidR="00E42DA1" w:rsidRPr="00CB1EB9">
        <w:t xml:space="preserve">Centrum Nowoczesności </w:t>
      </w:r>
      <w:r w:rsidR="00233A2B">
        <w:t>Młyn Wiedzy</w:t>
      </w:r>
      <w:r w:rsidR="00E42DA1">
        <w:t xml:space="preserve"> </w:t>
      </w:r>
      <w:r w:rsidRPr="00CB1EB9">
        <w:t xml:space="preserve">w zakresie obsługi, kontroli, konserwacji i serwisu </w:t>
      </w:r>
      <w:r w:rsidR="00E42DA1">
        <w:t xml:space="preserve">elementów </w:t>
      </w:r>
      <w:r w:rsidR="000676A5">
        <w:t>Wystawy</w:t>
      </w:r>
      <w:r w:rsidRPr="00CB1EB9">
        <w:t xml:space="preserve">, wytworzonych przez Wykonawcę, w stopniu umożliwiającym wykonywanie przez pracowników napraw </w:t>
      </w:r>
      <w:r w:rsidRPr="007C3251">
        <w:rPr>
          <w:color w:val="auto"/>
        </w:rPr>
        <w:t xml:space="preserve">(o których mowa w punkcie </w:t>
      </w:r>
      <w:r w:rsidR="00DC4F1F">
        <w:rPr>
          <w:color w:val="auto"/>
        </w:rPr>
        <w:br/>
      </w:r>
      <w:r w:rsidRPr="00315B53">
        <w:rPr>
          <w:color w:val="auto"/>
        </w:rPr>
        <w:t>2.3.</w:t>
      </w:r>
      <w:r w:rsidR="00951CC0" w:rsidRPr="00315B53">
        <w:rPr>
          <w:color w:val="auto"/>
        </w:rPr>
        <w:t>5</w:t>
      </w:r>
      <w:r w:rsidRPr="00315B53">
        <w:rPr>
          <w:color w:val="auto"/>
        </w:rPr>
        <w:t>),</w:t>
      </w:r>
      <w:r w:rsidRPr="00315B53">
        <w:t xml:space="preserve"> także </w:t>
      </w:r>
      <w:r w:rsidRPr="00315B53">
        <w:rPr>
          <w:color w:val="auto"/>
        </w:rPr>
        <w:t xml:space="preserve">w trakcie trwania gwarancji. Szkolenie dla grupy </w:t>
      </w:r>
      <w:r w:rsidR="0058446C" w:rsidRPr="00315B53">
        <w:rPr>
          <w:color w:val="auto"/>
        </w:rPr>
        <w:t>maksymalnie</w:t>
      </w:r>
      <w:r w:rsidRPr="00315B53">
        <w:rPr>
          <w:color w:val="auto"/>
        </w:rPr>
        <w:t xml:space="preserve"> </w:t>
      </w:r>
      <w:r w:rsidR="00E42DA1" w:rsidRPr="00315B53">
        <w:rPr>
          <w:color w:val="auto"/>
        </w:rPr>
        <w:t>10</w:t>
      </w:r>
      <w:r w:rsidRPr="00315B53">
        <w:rPr>
          <w:color w:val="auto"/>
        </w:rPr>
        <w:t xml:space="preserve"> osób będzie</w:t>
      </w:r>
      <w:r w:rsidRPr="007347EF">
        <w:rPr>
          <w:color w:val="auto"/>
        </w:rPr>
        <w:t xml:space="preserve"> przeprowadzone w siedzibie Zamawiającego w języku polskim lub angielskim. Czas trwania szkolenia Wykonawca zaproponuje w harmonogramie. </w:t>
      </w:r>
    </w:p>
    <w:p w:rsidR="00C024B1" w:rsidRDefault="00C024B1" w:rsidP="00DE47C4">
      <w:pPr>
        <w:pStyle w:val="Default"/>
        <w:spacing w:line="276" w:lineRule="auto"/>
      </w:pPr>
    </w:p>
    <w:p w:rsidR="006E1AD8" w:rsidRPr="008737EE" w:rsidRDefault="006E1AD8" w:rsidP="00DE47C4">
      <w:pPr>
        <w:pStyle w:val="Default"/>
        <w:spacing w:line="276" w:lineRule="auto"/>
      </w:pPr>
      <w:r w:rsidRPr="00666276">
        <w:rPr>
          <w:b/>
          <w:bCs/>
        </w:rPr>
        <w:t>3 Wymagania Zamawiającego wobec przedmiotu zamówienia</w:t>
      </w:r>
      <w:r w:rsidRPr="008737EE">
        <w:rPr>
          <w:b/>
          <w:bCs/>
        </w:rPr>
        <w:t xml:space="preserve"> </w:t>
      </w:r>
    </w:p>
    <w:p w:rsidR="006E1AD8" w:rsidRPr="008737EE" w:rsidRDefault="006E1AD8" w:rsidP="00DE47C4">
      <w:pPr>
        <w:pStyle w:val="Default"/>
        <w:spacing w:line="276" w:lineRule="auto"/>
        <w:rPr>
          <w:b/>
          <w:bCs/>
        </w:rPr>
      </w:pPr>
      <w:r w:rsidRPr="008737EE">
        <w:rPr>
          <w:b/>
          <w:bCs/>
        </w:rPr>
        <w:t>3.</w:t>
      </w:r>
      <w:r w:rsidR="00A60D01" w:rsidRPr="008737EE">
        <w:rPr>
          <w:b/>
          <w:bCs/>
        </w:rPr>
        <w:t>1 Wymagania ogólne</w:t>
      </w:r>
    </w:p>
    <w:p w:rsidR="00A60D01" w:rsidRPr="00AF40F7" w:rsidRDefault="00A60D01" w:rsidP="00DE47C4">
      <w:pPr>
        <w:pStyle w:val="Bezodstpw"/>
        <w:spacing w:line="276" w:lineRule="auto"/>
        <w:jc w:val="both"/>
        <w:rPr>
          <w:rFonts w:cs="Arial"/>
          <w:sz w:val="24"/>
          <w:szCs w:val="24"/>
        </w:rPr>
      </w:pPr>
      <w:r w:rsidRPr="00AF40F7">
        <w:rPr>
          <w:rFonts w:cs="Arial"/>
          <w:sz w:val="24"/>
          <w:szCs w:val="24"/>
        </w:rPr>
        <w:t xml:space="preserve">Koncepcja wzornicza powinna być konsekwentnie stosowana </w:t>
      </w:r>
      <w:r w:rsidR="001F236E" w:rsidRPr="00AF40F7">
        <w:rPr>
          <w:rFonts w:cs="Arial"/>
          <w:sz w:val="24"/>
          <w:szCs w:val="24"/>
        </w:rPr>
        <w:t>w</w:t>
      </w:r>
      <w:r w:rsidRPr="00AF40F7">
        <w:rPr>
          <w:rFonts w:cs="Arial"/>
          <w:sz w:val="24"/>
          <w:szCs w:val="24"/>
        </w:rPr>
        <w:t xml:space="preserve"> całej przestrzeni </w:t>
      </w:r>
      <w:r w:rsidR="00233A2B">
        <w:rPr>
          <w:rFonts w:cs="Arial"/>
          <w:sz w:val="24"/>
          <w:szCs w:val="24"/>
        </w:rPr>
        <w:t>Wystawy</w:t>
      </w:r>
      <w:r w:rsidRPr="00AF40F7">
        <w:rPr>
          <w:rFonts w:cs="Arial"/>
          <w:sz w:val="24"/>
          <w:szCs w:val="24"/>
        </w:rPr>
        <w:t xml:space="preserve"> </w:t>
      </w:r>
      <w:r w:rsidR="00BC53C6">
        <w:rPr>
          <w:rFonts w:cs="Arial"/>
          <w:sz w:val="24"/>
          <w:szCs w:val="24"/>
        </w:rPr>
        <w:br/>
      </w:r>
      <w:r w:rsidRPr="00AF40F7">
        <w:rPr>
          <w:rFonts w:cs="Arial"/>
          <w:sz w:val="24"/>
          <w:szCs w:val="24"/>
        </w:rPr>
        <w:t>i obejmować wzornictwo elementów</w:t>
      </w:r>
      <w:r w:rsidR="0062788D" w:rsidRPr="00AF40F7">
        <w:rPr>
          <w:rFonts w:cs="Arial"/>
          <w:sz w:val="24"/>
          <w:szCs w:val="24"/>
        </w:rPr>
        <w:t xml:space="preserve"> </w:t>
      </w:r>
      <w:r w:rsidR="00233A2B">
        <w:rPr>
          <w:rFonts w:cs="Arial"/>
          <w:sz w:val="24"/>
          <w:szCs w:val="24"/>
        </w:rPr>
        <w:t>Wystawy</w:t>
      </w:r>
      <w:r w:rsidR="0062788D" w:rsidRPr="00AF40F7">
        <w:rPr>
          <w:rFonts w:cs="Arial"/>
          <w:sz w:val="24"/>
          <w:szCs w:val="24"/>
        </w:rPr>
        <w:t xml:space="preserve"> oraz aranżacji przestrzennej</w:t>
      </w:r>
      <w:r w:rsidR="009D3B5B">
        <w:rPr>
          <w:rFonts w:cs="Arial"/>
          <w:sz w:val="24"/>
          <w:szCs w:val="24"/>
        </w:rPr>
        <w:t xml:space="preserve">, a także </w:t>
      </w:r>
      <w:r w:rsidRPr="00AF40F7">
        <w:rPr>
          <w:rFonts w:cs="Arial"/>
          <w:sz w:val="24"/>
          <w:szCs w:val="24"/>
        </w:rPr>
        <w:t>uwzględniać charakter komunikat</w:t>
      </w:r>
      <w:r w:rsidR="007A4487">
        <w:rPr>
          <w:rFonts w:cs="Arial"/>
          <w:sz w:val="24"/>
          <w:szCs w:val="24"/>
        </w:rPr>
        <w:t>ów</w:t>
      </w:r>
      <w:r w:rsidRPr="00AF40F7">
        <w:rPr>
          <w:rFonts w:cs="Arial"/>
          <w:sz w:val="24"/>
          <w:szCs w:val="24"/>
        </w:rPr>
        <w:t xml:space="preserve"> ekspozycyjn</w:t>
      </w:r>
      <w:r w:rsidR="007A4487">
        <w:rPr>
          <w:rFonts w:cs="Arial"/>
          <w:sz w:val="24"/>
          <w:szCs w:val="24"/>
        </w:rPr>
        <w:t>ych</w:t>
      </w:r>
      <w:r w:rsidR="000A13CB">
        <w:rPr>
          <w:rFonts w:cs="Arial"/>
          <w:sz w:val="24"/>
          <w:szCs w:val="24"/>
        </w:rPr>
        <w:t xml:space="preserve">. </w:t>
      </w:r>
      <w:r w:rsidR="0062788D" w:rsidRPr="00AF40F7">
        <w:rPr>
          <w:rFonts w:cs="Arial"/>
          <w:sz w:val="24"/>
          <w:szCs w:val="24"/>
        </w:rPr>
        <w:t>Zastosowane rozwiązania wzornicze i elementy aranżacji</w:t>
      </w:r>
      <w:r w:rsidRPr="00AF40F7">
        <w:rPr>
          <w:rFonts w:cs="Arial"/>
          <w:sz w:val="24"/>
          <w:szCs w:val="24"/>
        </w:rPr>
        <w:t xml:space="preserve"> nie powinn</w:t>
      </w:r>
      <w:r w:rsidR="0062788D" w:rsidRPr="00AF40F7">
        <w:rPr>
          <w:rFonts w:cs="Arial"/>
          <w:sz w:val="24"/>
          <w:szCs w:val="24"/>
        </w:rPr>
        <w:t>y</w:t>
      </w:r>
      <w:r w:rsidRPr="00AF40F7">
        <w:rPr>
          <w:rFonts w:cs="Arial"/>
          <w:sz w:val="24"/>
          <w:szCs w:val="24"/>
        </w:rPr>
        <w:t xml:space="preserve"> utrudniać </w:t>
      </w:r>
      <w:r w:rsidR="001867DF">
        <w:rPr>
          <w:rFonts w:cs="Arial"/>
          <w:sz w:val="24"/>
          <w:szCs w:val="24"/>
        </w:rPr>
        <w:t>z</w:t>
      </w:r>
      <w:r w:rsidR="0062788D" w:rsidRPr="00AF40F7">
        <w:rPr>
          <w:rFonts w:cs="Arial"/>
          <w:sz w:val="24"/>
          <w:szCs w:val="24"/>
        </w:rPr>
        <w:t>wiedzającym</w:t>
      </w:r>
      <w:r w:rsidRPr="00AF40F7">
        <w:rPr>
          <w:rFonts w:cs="Arial"/>
          <w:sz w:val="24"/>
          <w:szCs w:val="24"/>
        </w:rPr>
        <w:t xml:space="preserve"> dostępu do </w:t>
      </w:r>
      <w:r w:rsidR="00233A2B">
        <w:rPr>
          <w:rFonts w:cs="Arial"/>
          <w:sz w:val="24"/>
          <w:szCs w:val="24"/>
        </w:rPr>
        <w:t xml:space="preserve">stanowisk. </w:t>
      </w:r>
      <w:r w:rsidR="0062788D" w:rsidRPr="00AF40F7">
        <w:rPr>
          <w:rFonts w:cs="Arial"/>
          <w:sz w:val="24"/>
          <w:szCs w:val="24"/>
        </w:rPr>
        <w:t>Ponadto</w:t>
      </w:r>
      <w:r w:rsidRPr="00AF40F7">
        <w:rPr>
          <w:rFonts w:cs="Arial"/>
          <w:sz w:val="24"/>
          <w:szCs w:val="24"/>
        </w:rPr>
        <w:t xml:space="preserve"> nie </w:t>
      </w:r>
      <w:r w:rsidR="0062788D" w:rsidRPr="00AF40F7">
        <w:rPr>
          <w:rFonts w:cs="Arial"/>
          <w:sz w:val="24"/>
          <w:szCs w:val="24"/>
        </w:rPr>
        <w:t>powinny</w:t>
      </w:r>
      <w:r w:rsidRPr="00AF40F7">
        <w:rPr>
          <w:rFonts w:cs="Arial"/>
          <w:sz w:val="24"/>
          <w:szCs w:val="24"/>
        </w:rPr>
        <w:t xml:space="preserve"> </w:t>
      </w:r>
      <w:r w:rsidR="0062788D" w:rsidRPr="00AF40F7">
        <w:rPr>
          <w:rFonts w:cs="Arial"/>
          <w:sz w:val="24"/>
          <w:szCs w:val="24"/>
        </w:rPr>
        <w:t>one</w:t>
      </w:r>
      <w:r w:rsidRPr="00AF40F7">
        <w:rPr>
          <w:rFonts w:cs="Arial"/>
          <w:sz w:val="24"/>
          <w:szCs w:val="24"/>
        </w:rPr>
        <w:t xml:space="preserve"> zakłócać przekazu edukacyjnego. </w:t>
      </w:r>
      <w:r w:rsidR="0062788D" w:rsidRPr="00AF40F7">
        <w:rPr>
          <w:rFonts w:cs="Arial"/>
          <w:sz w:val="24"/>
          <w:szCs w:val="24"/>
        </w:rPr>
        <w:t xml:space="preserve"> </w:t>
      </w:r>
    </w:p>
    <w:p w:rsidR="00A60D01" w:rsidRPr="00AF40F7" w:rsidRDefault="00A60D01" w:rsidP="00DE47C4">
      <w:pPr>
        <w:pStyle w:val="Bezodstpw"/>
        <w:spacing w:line="276" w:lineRule="auto"/>
        <w:jc w:val="both"/>
        <w:rPr>
          <w:rFonts w:cs="Arial"/>
          <w:sz w:val="24"/>
          <w:szCs w:val="24"/>
        </w:rPr>
      </w:pPr>
      <w:r w:rsidRPr="00AF40F7">
        <w:rPr>
          <w:rFonts w:cs="Arial"/>
          <w:sz w:val="24"/>
          <w:szCs w:val="24"/>
        </w:rPr>
        <w:t xml:space="preserve">Zamawiający wymaga, aby </w:t>
      </w:r>
      <w:r w:rsidR="0062788D" w:rsidRPr="00AF40F7">
        <w:rPr>
          <w:rFonts w:cs="Arial"/>
          <w:sz w:val="24"/>
          <w:szCs w:val="24"/>
        </w:rPr>
        <w:t xml:space="preserve">zastosowana konwencja wzornicza i aranżacja </w:t>
      </w:r>
      <w:r w:rsidR="00233A2B">
        <w:rPr>
          <w:rFonts w:cs="Arial"/>
          <w:sz w:val="24"/>
          <w:szCs w:val="24"/>
        </w:rPr>
        <w:t>Wystawy</w:t>
      </w:r>
      <w:r w:rsidRPr="00AF40F7">
        <w:rPr>
          <w:rFonts w:cs="Arial"/>
          <w:sz w:val="24"/>
          <w:szCs w:val="24"/>
        </w:rPr>
        <w:t>:</w:t>
      </w:r>
    </w:p>
    <w:p w:rsidR="00A60D01" w:rsidRPr="00EA717C" w:rsidRDefault="00A60D01" w:rsidP="00C64122">
      <w:pPr>
        <w:pStyle w:val="Bezodstpw"/>
        <w:numPr>
          <w:ilvl w:val="0"/>
          <w:numId w:val="7"/>
        </w:numPr>
        <w:spacing w:line="276" w:lineRule="auto"/>
        <w:jc w:val="both"/>
        <w:rPr>
          <w:rFonts w:cs="Arial"/>
          <w:sz w:val="24"/>
          <w:szCs w:val="24"/>
        </w:rPr>
      </w:pPr>
      <w:r w:rsidRPr="00EA717C">
        <w:rPr>
          <w:rFonts w:cs="Arial"/>
          <w:sz w:val="24"/>
          <w:szCs w:val="24"/>
        </w:rPr>
        <w:lastRenderedPageBreak/>
        <w:t xml:space="preserve">była spójna i kolory </w:t>
      </w:r>
      <w:r w:rsidR="0062788D" w:rsidRPr="00EA717C">
        <w:rPr>
          <w:rFonts w:cs="Arial"/>
          <w:sz w:val="24"/>
          <w:szCs w:val="24"/>
        </w:rPr>
        <w:t xml:space="preserve">były </w:t>
      </w:r>
      <w:r w:rsidRPr="00EA717C">
        <w:rPr>
          <w:rFonts w:cs="Arial"/>
          <w:sz w:val="24"/>
          <w:szCs w:val="24"/>
        </w:rPr>
        <w:t>konsekwentnie używane w całej aranżacji;</w:t>
      </w:r>
    </w:p>
    <w:p w:rsidR="00A60D01" w:rsidRPr="00EA717C" w:rsidRDefault="00A60D01" w:rsidP="00C64122">
      <w:pPr>
        <w:pStyle w:val="Bezodstpw"/>
        <w:numPr>
          <w:ilvl w:val="0"/>
          <w:numId w:val="7"/>
        </w:numPr>
        <w:spacing w:line="276" w:lineRule="auto"/>
        <w:jc w:val="both"/>
        <w:rPr>
          <w:rFonts w:cs="Arial"/>
          <w:sz w:val="24"/>
          <w:szCs w:val="24"/>
        </w:rPr>
      </w:pPr>
      <w:r w:rsidRPr="00EA717C">
        <w:rPr>
          <w:rFonts w:cs="Arial"/>
          <w:sz w:val="24"/>
          <w:szCs w:val="24"/>
        </w:rPr>
        <w:t>nie była monotonna ani też zbyt rażąca;</w:t>
      </w:r>
    </w:p>
    <w:p w:rsidR="00A60D01" w:rsidRPr="00EA717C" w:rsidRDefault="00A60D01" w:rsidP="00C64122">
      <w:pPr>
        <w:pStyle w:val="Bezodstpw"/>
        <w:numPr>
          <w:ilvl w:val="0"/>
          <w:numId w:val="7"/>
        </w:numPr>
        <w:spacing w:line="276" w:lineRule="auto"/>
        <w:jc w:val="both"/>
        <w:rPr>
          <w:rFonts w:cs="Arial"/>
          <w:sz w:val="24"/>
          <w:szCs w:val="24"/>
        </w:rPr>
      </w:pPr>
      <w:r w:rsidRPr="00EA717C">
        <w:rPr>
          <w:rFonts w:cs="Arial"/>
          <w:sz w:val="24"/>
          <w:szCs w:val="24"/>
        </w:rPr>
        <w:t xml:space="preserve">nie posiadała agresywnych motywów; </w:t>
      </w:r>
    </w:p>
    <w:p w:rsidR="003F092B" w:rsidRPr="003F092B" w:rsidRDefault="00721BA4" w:rsidP="00C64122">
      <w:pPr>
        <w:pStyle w:val="Bezodstpw"/>
        <w:numPr>
          <w:ilvl w:val="0"/>
          <w:numId w:val="7"/>
        </w:numPr>
        <w:spacing w:line="276" w:lineRule="auto"/>
        <w:jc w:val="both"/>
        <w:rPr>
          <w:rFonts w:cs="Arial"/>
          <w:sz w:val="24"/>
          <w:szCs w:val="24"/>
        </w:rPr>
      </w:pPr>
      <w:r>
        <w:rPr>
          <w:rFonts w:cs="Calibri"/>
          <w:sz w:val="24"/>
          <w:szCs w:val="24"/>
        </w:rPr>
        <w:t xml:space="preserve">była spójna pod względem treści z tematyką </w:t>
      </w:r>
      <w:r w:rsidR="000A13CB">
        <w:rPr>
          <w:rFonts w:cs="Calibri"/>
          <w:sz w:val="24"/>
          <w:szCs w:val="24"/>
        </w:rPr>
        <w:t xml:space="preserve">stanowisk i całej </w:t>
      </w:r>
      <w:r>
        <w:rPr>
          <w:rFonts w:cs="Calibri"/>
          <w:sz w:val="24"/>
          <w:szCs w:val="24"/>
        </w:rPr>
        <w:t>Wystawy.</w:t>
      </w:r>
    </w:p>
    <w:p w:rsidR="00A60D01" w:rsidRDefault="00233A2B" w:rsidP="003F092B">
      <w:pPr>
        <w:pStyle w:val="Bezodstpw"/>
        <w:spacing w:line="276" w:lineRule="auto"/>
        <w:jc w:val="both"/>
        <w:rPr>
          <w:rFonts w:cs="Arial"/>
          <w:sz w:val="24"/>
          <w:szCs w:val="24"/>
        </w:rPr>
      </w:pPr>
      <w:r w:rsidRPr="003F092B">
        <w:rPr>
          <w:rFonts w:cs="Arial"/>
          <w:sz w:val="24"/>
          <w:szCs w:val="24"/>
        </w:rPr>
        <w:t>Wystaw</w:t>
      </w:r>
      <w:r w:rsidR="00550599" w:rsidRPr="003F092B">
        <w:rPr>
          <w:rFonts w:cs="Arial"/>
          <w:sz w:val="24"/>
          <w:szCs w:val="24"/>
        </w:rPr>
        <w:t>a</w:t>
      </w:r>
      <w:r w:rsidR="0062788D" w:rsidRPr="003F092B">
        <w:rPr>
          <w:rFonts w:cs="Arial"/>
          <w:sz w:val="24"/>
          <w:szCs w:val="24"/>
        </w:rPr>
        <w:t xml:space="preserve"> </w:t>
      </w:r>
      <w:r w:rsidR="00A60D01" w:rsidRPr="003F092B">
        <w:rPr>
          <w:rFonts w:cs="Arial"/>
          <w:sz w:val="24"/>
          <w:szCs w:val="24"/>
        </w:rPr>
        <w:t xml:space="preserve">musi być zaaranżowana tak, aby rozwiązania komunikacyjne nie zakłócały swobodnego </w:t>
      </w:r>
      <w:r w:rsidR="0062788D" w:rsidRPr="003F092B">
        <w:rPr>
          <w:rFonts w:cs="Arial"/>
          <w:sz w:val="24"/>
          <w:szCs w:val="24"/>
        </w:rPr>
        <w:t xml:space="preserve">dostępu do jej elementów </w:t>
      </w:r>
      <w:r w:rsidR="00A60D01" w:rsidRPr="003F092B">
        <w:rPr>
          <w:rFonts w:cs="Arial"/>
          <w:sz w:val="24"/>
          <w:szCs w:val="24"/>
        </w:rPr>
        <w:t xml:space="preserve">zarówno </w:t>
      </w:r>
      <w:r w:rsidR="0062788D" w:rsidRPr="003F092B">
        <w:rPr>
          <w:rFonts w:cs="Arial"/>
          <w:sz w:val="24"/>
          <w:szCs w:val="24"/>
        </w:rPr>
        <w:t xml:space="preserve">osobom </w:t>
      </w:r>
      <w:r w:rsidR="00A60D01" w:rsidRPr="003F092B">
        <w:rPr>
          <w:rFonts w:cs="Arial"/>
          <w:sz w:val="24"/>
          <w:szCs w:val="24"/>
        </w:rPr>
        <w:t>pełnosprawn</w:t>
      </w:r>
      <w:r w:rsidR="0062788D" w:rsidRPr="003F092B">
        <w:rPr>
          <w:rFonts w:cs="Arial"/>
          <w:sz w:val="24"/>
          <w:szCs w:val="24"/>
        </w:rPr>
        <w:t>ym</w:t>
      </w:r>
      <w:r w:rsidR="00A60D01" w:rsidRPr="003F092B">
        <w:rPr>
          <w:rFonts w:cs="Arial"/>
          <w:sz w:val="24"/>
          <w:szCs w:val="24"/>
        </w:rPr>
        <w:t xml:space="preserve"> jak i </w:t>
      </w:r>
      <w:r w:rsidR="00AF40F7" w:rsidRPr="003F092B">
        <w:rPr>
          <w:rFonts w:cs="Arial"/>
          <w:sz w:val="24"/>
          <w:szCs w:val="24"/>
        </w:rPr>
        <w:t>n</w:t>
      </w:r>
      <w:r w:rsidR="00A60D01" w:rsidRPr="003F092B">
        <w:rPr>
          <w:rFonts w:cs="Arial"/>
          <w:sz w:val="24"/>
          <w:szCs w:val="24"/>
        </w:rPr>
        <w:t>iepełnosprawn</w:t>
      </w:r>
      <w:r w:rsidR="0062788D" w:rsidRPr="003F092B">
        <w:rPr>
          <w:rFonts w:cs="Arial"/>
          <w:sz w:val="24"/>
          <w:szCs w:val="24"/>
        </w:rPr>
        <w:t>ym</w:t>
      </w:r>
      <w:r w:rsidR="00A60D01" w:rsidRPr="003F092B">
        <w:rPr>
          <w:rFonts w:cs="Arial"/>
          <w:sz w:val="24"/>
          <w:szCs w:val="24"/>
        </w:rPr>
        <w:t xml:space="preserve">. Aranżacja powinna uwzględnić </w:t>
      </w:r>
      <w:r w:rsidR="0062788D" w:rsidRPr="003F092B">
        <w:rPr>
          <w:rFonts w:cs="Arial"/>
          <w:sz w:val="24"/>
          <w:szCs w:val="24"/>
        </w:rPr>
        <w:t>możliwość dostępu</w:t>
      </w:r>
      <w:r w:rsidR="00A60D01" w:rsidRPr="003F092B">
        <w:rPr>
          <w:rFonts w:cs="Arial"/>
          <w:sz w:val="24"/>
          <w:szCs w:val="24"/>
        </w:rPr>
        <w:t xml:space="preserve"> pojedynczym osobom jak i grupom, zapewniając drożne ciągi komunikacyjne </w:t>
      </w:r>
      <w:r w:rsidR="001F236E" w:rsidRPr="003F092B">
        <w:rPr>
          <w:rFonts w:cs="Arial"/>
          <w:sz w:val="24"/>
          <w:szCs w:val="24"/>
        </w:rPr>
        <w:t>w</w:t>
      </w:r>
      <w:r w:rsidR="00A60D01" w:rsidRPr="003F092B">
        <w:rPr>
          <w:rFonts w:cs="Arial"/>
          <w:sz w:val="24"/>
          <w:szCs w:val="24"/>
        </w:rPr>
        <w:t xml:space="preserve"> cał</w:t>
      </w:r>
      <w:r w:rsidR="001F236E" w:rsidRPr="003F092B">
        <w:rPr>
          <w:rFonts w:cs="Arial"/>
          <w:sz w:val="24"/>
          <w:szCs w:val="24"/>
        </w:rPr>
        <w:t>ej przestrzeni</w:t>
      </w:r>
      <w:r w:rsidR="00A60D01" w:rsidRPr="003F092B">
        <w:rPr>
          <w:rFonts w:cs="Arial"/>
          <w:sz w:val="24"/>
          <w:szCs w:val="24"/>
        </w:rPr>
        <w:t xml:space="preserve"> </w:t>
      </w:r>
      <w:r w:rsidRPr="003F092B">
        <w:rPr>
          <w:rFonts w:cs="Arial"/>
          <w:sz w:val="24"/>
          <w:szCs w:val="24"/>
        </w:rPr>
        <w:t>Wystawy</w:t>
      </w:r>
      <w:r w:rsidR="0062788D" w:rsidRPr="003F092B">
        <w:rPr>
          <w:rFonts w:cs="Arial"/>
          <w:sz w:val="24"/>
          <w:szCs w:val="24"/>
        </w:rPr>
        <w:t>.</w:t>
      </w:r>
    </w:p>
    <w:p w:rsidR="00721BA4" w:rsidRPr="003F092B" w:rsidRDefault="00721BA4" w:rsidP="003F092B">
      <w:pPr>
        <w:pStyle w:val="Bezodstpw"/>
        <w:spacing w:line="276" w:lineRule="auto"/>
        <w:jc w:val="both"/>
        <w:rPr>
          <w:rFonts w:cs="Arial"/>
          <w:sz w:val="24"/>
          <w:szCs w:val="24"/>
        </w:rPr>
      </w:pPr>
    </w:p>
    <w:p w:rsidR="00721BA4" w:rsidRPr="008737EE" w:rsidRDefault="00721BA4" w:rsidP="00721BA4">
      <w:pPr>
        <w:pStyle w:val="Default"/>
        <w:spacing w:line="276" w:lineRule="auto"/>
        <w:rPr>
          <w:b/>
          <w:bCs/>
        </w:rPr>
      </w:pPr>
      <w:r w:rsidRPr="008737EE">
        <w:rPr>
          <w:b/>
          <w:bCs/>
        </w:rPr>
        <w:t>3.</w:t>
      </w:r>
      <w:r>
        <w:rPr>
          <w:b/>
          <w:bCs/>
        </w:rPr>
        <w:t>2</w:t>
      </w:r>
      <w:r w:rsidRPr="008737EE">
        <w:rPr>
          <w:b/>
          <w:bCs/>
        </w:rPr>
        <w:t xml:space="preserve"> Wymagania </w:t>
      </w:r>
      <w:r>
        <w:rPr>
          <w:b/>
          <w:bCs/>
        </w:rPr>
        <w:t>dotyczące interaktywności stanowisk</w:t>
      </w:r>
    </w:p>
    <w:p w:rsidR="00E366F2" w:rsidRPr="007803C6" w:rsidRDefault="00721BA4" w:rsidP="00E366F2">
      <w:pPr>
        <w:spacing w:line="276" w:lineRule="auto"/>
        <w:jc w:val="both"/>
        <w:rPr>
          <w:rFonts w:ascii="Calibri" w:hAnsi="Calibri" w:cs="Calibri"/>
        </w:rPr>
      </w:pPr>
      <w:r w:rsidRPr="007803C6">
        <w:rPr>
          <w:rFonts w:ascii="Calibri" w:hAnsi="Calibri" w:cs="Calibri"/>
        </w:rPr>
        <w:t xml:space="preserve">Wszystkie stanowiska, które znajdą się na Wystawie, </w:t>
      </w:r>
      <w:r w:rsidR="00E366F2" w:rsidRPr="007803C6">
        <w:rPr>
          <w:rFonts w:ascii="Calibri" w:hAnsi="Calibri" w:cs="Calibri"/>
        </w:rPr>
        <w:t>muszą</w:t>
      </w:r>
      <w:r w:rsidRPr="007803C6">
        <w:rPr>
          <w:rFonts w:ascii="Calibri" w:hAnsi="Calibri" w:cs="Calibri"/>
        </w:rPr>
        <w:t xml:space="preserve"> być interaktywne. </w:t>
      </w:r>
    </w:p>
    <w:p w:rsidR="00E366F2" w:rsidRPr="007803C6" w:rsidRDefault="00E366F2" w:rsidP="00E366F2">
      <w:pPr>
        <w:spacing w:line="276" w:lineRule="auto"/>
        <w:jc w:val="both"/>
        <w:rPr>
          <w:rFonts w:ascii="Calibri" w:hAnsi="Calibri" w:cs="Calibri"/>
          <w:color w:val="000000"/>
        </w:rPr>
      </w:pPr>
      <w:r w:rsidRPr="007803C6">
        <w:rPr>
          <w:rFonts w:ascii="Calibri" w:hAnsi="Calibri" w:cs="Calibri"/>
          <w:color w:val="000000"/>
        </w:rPr>
        <w:t xml:space="preserve">Za spełniające ten wymóg uznane zostaną stanowiska które prezentują </w:t>
      </w:r>
      <w:r w:rsidRPr="00407898">
        <w:rPr>
          <w:rFonts w:ascii="Calibri" w:hAnsi="Calibri" w:cs="Calibri"/>
          <w:color w:val="000000"/>
        </w:rPr>
        <w:t>co najmniej</w:t>
      </w:r>
      <w:r w:rsidRPr="007803C6">
        <w:rPr>
          <w:rFonts w:ascii="Calibri" w:hAnsi="Calibri" w:cs="Calibri"/>
          <w:color w:val="000000"/>
        </w:rPr>
        <w:t xml:space="preserve"> jeden z wymienionych typów interaktywności:</w:t>
      </w:r>
    </w:p>
    <w:p w:rsidR="00E366F2" w:rsidRPr="007803C6" w:rsidRDefault="00E366F2" w:rsidP="00C64122">
      <w:pPr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color w:val="000000"/>
        </w:rPr>
      </w:pPr>
      <w:r w:rsidRPr="007803C6">
        <w:rPr>
          <w:rFonts w:ascii="Calibri" w:hAnsi="Calibri" w:cs="Calibri"/>
          <w:color w:val="000000"/>
        </w:rPr>
        <w:t>manualną – stanowisko wymaga pracy rąk</w:t>
      </w:r>
      <w:r w:rsidR="00701720" w:rsidRPr="007803C6">
        <w:rPr>
          <w:rFonts w:ascii="Calibri" w:hAnsi="Calibri" w:cs="Calibri"/>
          <w:color w:val="000000"/>
        </w:rPr>
        <w:t>,</w:t>
      </w:r>
    </w:p>
    <w:p w:rsidR="00E366F2" w:rsidRPr="007803C6" w:rsidRDefault="00E366F2" w:rsidP="00C64122">
      <w:pPr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color w:val="000000"/>
        </w:rPr>
      </w:pPr>
      <w:r w:rsidRPr="007803C6">
        <w:rPr>
          <w:rFonts w:ascii="Calibri" w:hAnsi="Calibri" w:cs="Calibri"/>
          <w:color w:val="000000"/>
        </w:rPr>
        <w:t>ruchową – stanowisko wymaga ruchu całego ciała i  koordynacji ruchowej</w:t>
      </w:r>
      <w:r w:rsidR="00701720" w:rsidRPr="007803C6">
        <w:rPr>
          <w:rFonts w:ascii="Calibri" w:hAnsi="Calibri" w:cs="Calibri"/>
          <w:color w:val="000000"/>
        </w:rPr>
        <w:t>,</w:t>
      </w:r>
    </w:p>
    <w:p w:rsidR="00E366F2" w:rsidRPr="007803C6" w:rsidRDefault="00E366F2" w:rsidP="00C64122">
      <w:pPr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color w:val="000000"/>
        </w:rPr>
      </w:pPr>
      <w:r w:rsidRPr="007803C6">
        <w:rPr>
          <w:rFonts w:ascii="Calibri" w:hAnsi="Calibri" w:cs="Calibri"/>
          <w:color w:val="000000"/>
        </w:rPr>
        <w:t>zmysłową – stanowisko wymaga wyostrzenia zmysłów</w:t>
      </w:r>
      <w:r w:rsidR="00701720" w:rsidRPr="007803C6">
        <w:rPr>
          <w:rFonts w:ascii="Calibri" w:hAnsi="Calibri" w:cs="Calibri"/>
          <w:color w:val="000000"/>
        </w:rPr>
        <w:t>,</w:t>
      </w:r>
    </w:p>
    <w:p w:rsidR="00E366F2" w:rsidRDefault="00E366F2" w:rsidP="00C64122">
      <w:pPr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color w:val="000000"/>
        </w:rPr>
      </w:pPr>
      <w:r w:rsidRPr="007803C6">
        <w:rPr>
          <w:rFonts w:ascii="Calibri" w:hAnsi="Calibri" w:cs="Calibri"/>
          <w:color w:val="000000"/>
        </w:rPr>
        <w:t xml:space="preserve">intelektualną – stanowisko wymaga wiedzy </w:t>
      </w:r>
      <w:r w:rsidR="00922843">
        <w:rPr>
          <w:rFonts w:ascii="Calibri" w:hAnsi="Calibri" w:cs="Calibri"/>
          <w:color w:val="000000"/>
        </w:rPr>
        <w:t>zwiedzają</w:t>
      </w:r>
      <w:r w:rsidR="005B0A50">
        <w:rPr>
          <w:rFonts w:ascii="Calibri" w:hAnsi="Calibri" w:cs="Calibri"/>
          <w:color w:val="000000"/>
        </w:rPr>
        <w:t>cych</w:t>
      </w:r>
      <w:r w:rsidR="00701720" w:rsidRPr="007803C6">
        <w:rPr>
          <w:rFonts w:ascii="Calibri" w:hAnsi="Calibri" w:cs="Calibri"/>
          <w:color w:val="000000"/>
        </w:rPr>
        <w:t>.</w:t>
      </w:r>
    </w:p>
    <w:p w:rsidR="004B1C11" w:rsidRDefault="004B1C11" w:rsidP="004B1C11">
      <w:pPr>
        <w:spacing w:line="276" w:lineRule="auto"/>
        <w:jc w:val="both"/>
        <w:rPr>
          <w:rFonts w:ascii="Calibri" w:hAnsi="Calibri" w:cs="Calibri"/>
          <w:color w:val="000000"/>
        </w:rPr>
      </w:pPr>
    </w:p>
    <w:p w:rsidR="006E1AD8" w:rsidRPr="008737EE" w:rsidRDefault="006E1AD8" w:rsidP="00DE47C4">
      <w:pPr>
        <w:pStyle w:val="Default"/>
        <w:spacing w:line="276" w:lineRule="auto"/>
        <w:jc w:val="both"/>
      </w:pPr>
      <w:r w:rsidRPr="008737EE">
        <w:rPr>
          <w:b/>
          <w:bCs/>
        </w:rPr>
        <w:t>3.</w:t>
      </w:r>
      <w:r w:rsidR="00721BA4">
        <w:rPr>
          <w:b/>
          <w:bCs/>
        </w:rPr>
        <w:t>3</w:t>
      </w:r>
      <w:r w:rsidRPr="008737EE">
        <w:rPr>
          <w:b/>
          <w:bCs/>
        </w:rPr>
        <w:t xml:space="preserve"> Wymagania dotyczące treści </w:t>
      </w:r>
      <w:r w:rsidR="00BC53C6">
        <w:rPr>
          <w:b/>
          <w:bCs/>
        </w:rPr>
        <w:t>Wystawy</w:t>
      </w:r>
      <w:r w:rsidR="007E6A7C">
        <w:rPr>
          <w:b/>
          <w:bCs/>
        </w:rPr>
        <w:t xml:space="preserve"> </w:t>
      </w:r>
      <w:r w:rsidR="00697604">
        <w:rPr>
          <w:b/>
          <w:bCs/>
        </w:rPr>
        <w:t xml:space="preserve">i </w:t>
      </w:r>
      <w:r w:rsidRPr="008737EE">
        <w:rPr>
          <w:b/>
          <w:bCs/>
        </w:rPr>
        <w:t xml:space="preserve"> komunikatów ekspozycyjnych </w:t>
      </w:r>
    </w:p>
    <w:p w:rsidR="006E1AD8" w:rsidRDefault="006E1AD8" w:rsidP="00DE47C4">
      <w:pPr>
        <w:pStyle w:val="Default"/>
        <w:spacing w:line="276" w:lineRule="auto"/>
        <w:jc w:val="both"/>
      </w:pPr>
      <w:r w:rsidRPr="008737EE">
        <w:rPr>
          <w:b/>
          <w:bCs/>
        </w:rPr>
        <w:t>3.</w:t>
      </w:r>
      <w:r w:rsidR="00721BA4">
        <w:rPr>
          <w:b/>
          <w:bCs/>
        </w:rPr>
        <w:t>3</w:t>
      </w:r>
      <w:r w:rsidRPr="008737EE">
        <w:rPr>
          <w:b/>
          <w:bCs/>
        </w:rPr>
        <w:t>.</w:t>
      </w:r>
      <w:r w:rsidR="007347EF">
        <w:rPr>
          <w:b/>
          <w:bCs/>
        </w:rPr>
        <w:t>1</w:t>
      </w:r>
      <w:r w:rsidRPr="008737EE">
        <w:rPr>
          <w:b/>
          <w:bCs/>
        </w:rPr>
        <w:t xml:space="preserve"> </w:t>
      </w:r>
      <w:r w:rsidR="00BC53C6">
        <w:t>Wszystkie stanowiska musz</w:t>
      </w:r>
      <w:r w:rsidR="004C1587">
        <w:t>ą</w:t>
      </w:r>
      <w:r w:rsidR="00BC53C6">
        <w:t xml:space="preserve"> posiadać</w:t>
      </w:r>
      <w:r w:rsidR="0047713F" w:rsidRPr="008737EE">
        <w:t xml:space="preserve"> </w:t>
      </w:r>
      <w:r w:rsidRPr="008737EE">
        <w:t>komunikat</w:t>
      </w:r>
      <w:r w:rsidR="00BC53C6">
        <w:t>y</w:t>
      </w:r>
      <w:r w:rsidRPr="008737EE">
        <w:t xml:space="preserve"> ekspozycyjn</w:t>
      </w:r>
      <w:r w:rsidR="00BC53C6">
        <w:t>e</w:t>
      </w:r>
      <w:r w:rsidRPr="008737EE">
        <w:t xml:space="preserve">, </w:t>
      </w:r>
      <w:r w:rsidR="00BC53C6">
        <w:t xml:space="preserve">umieszczone </w:t>
      </w:r>
      <w:r w:rsidR="007E6A7C">
        <w:t>na stanowisku lub w jego sąsiedztwie.</w:t>
      </w:r>
      <w:r w:rsidR="0047713F" w:rsidRPr="008737EE">
        <w:t xml:space="preserve"> Komunikat</w:t>
      </w:r>
      <w:r w:rsidR="00BC53C6">
        <w:t>y</w:t>
      </w:r>
      <w:r w:rsidR="0047713F" w:rsidRPr="008737EE">
        <w:t xml:space="preserve"> </w:t>
      </w:r>
      <w:r w:rsidR="00BC53C6">
        <w:t>powinny</w:t>
      </w:r>
      <w:r w:rsidR="0047713F" w:rsidRPr="008737EE">
        <w:t xml:space="preserve"> być spójne pod względem rozwiązań graficznych</w:t>
      </w:r>
      <w:r w:rsidR="00BC53C6">
        <w:t xml:space="preserve"> i</w:t>
      </w:r>
      <w:r w:rsidRPr="008737EE">
        <w:t xml:space="preserve"> posiada</w:t>
      </w:r>
      <w:r w:rsidR="0047713F" w:rsidRPr="008737EE">
        <w:t xml:space="preserve">ć </w:t>
      </w:r>
      <w:r w:rsidRPr="008737EE">
        <w:t xml:space="preserve">charakterystyczny wygląd, spójny z </w:t>
      </w:r>
      <w:r w:rsidR="0047713F" w:rsidRPr="008737EE">
        <w:t>przyjętą k</w:t>
      </w:r>
      <w:r w:rsidRPr="008737EE">
        <w:t xml:space="preserve">oncepcją </w:t>
      </w:r>
      <w:r w:rsidR="0047713F" w:rsidRPr="008737EE">
        <w:t>aranżacyjną</w:t>
      </w:r>
      <w:r w:rsidR="007347EF">
        <w:t>. Komunikat</w:t>
      </w:r>
      <w:r w:rsidR="00BC53C6">
        <w:t>y</w:t>
      </w:r>
      <w:r w:rsidR="007347EF">
        <w:t xml:space="preserve"> ekspozycyjn</w:t>
      </w:r>
      <w:r w:rsidR="00BC53C6">
        <w:t>e</w:t>
      </w:r>
      <w:r w:rsidR="007347EF">
        <w:t xml:space="preserve"> mus</w:t>
      </w:r>
      <w:r w:rsidR="00BC53C6">
        <w:t>zą</w:t>
      </w:r>
      <w:r w:rsidRPr="008737EE">
        <w:t xml:space="preserve"> </w:t>
      </w:r>
      <w:r w:rsidR="0047713F" w:rsidRPr="008737EE">
        <w:t>być</w:t>
      </w:r>
      <w:r w:rsidRPr="008737EE">
        <w:t xml:space="preserve"> umieszczon</w:t>
      </w:r>
      <w:r w:rsidR="00BC53C6">
        <w:t>e</w:t>
      </w:r>
      <w:r w:rsidRPr="008737EE">
        <w:t xml:space="preserve"> w taki sposób, aby był</w:t>
      </w:r>
      <w:r w:rsidR="0047713F" w:rsidRPr="008737EE">
        <w:t xml:space="preserve">y </w:t>
      </w:r>
      <w:r w:rsidRPr="008737EE">
        <w:t>widoczn</w:t>
      </w:r>
      <w:r w:rsidR="00BC53C6">
        <w:t>e</w:t>
      </w:r>
      <w:r w:rsidRPr="008737EE">
        <w:t xml:space="preserve"> dla </w:t>
      </w:r>
      <w:r w:rsidR="001867DF">
        <w:t>z</w:t>
      </w:r>
      <w:r w:rsidR="0047713F" w:rsidRPr="008737EE">
        <w:t>wiedzających</w:t>
      </w:r>
      <w:r w:rsidRPr="008737EE">
        <w:t>. Zamawiający dopuszcza możliwoś</w:t>
      </w:r>
      <w:r w:rsidR="0047713F" w:rsidRPr="008737EE">
        <w:t>ć</w:t>
      </w:r>
      <w:r w:rsidRPr="008737EE">
        <w:t xml:space="preserve"> zmiany treści komunikat</w:t>
      </w:r>
      <w:r w:rsidR="00BC53C6">
        <w:t>ów</w:t>
      </w:r>
      <w:r w:rsidRPr="008737EE">
        <w:t xml:space="preserve"> w późniejszym okresie działalności, w związku z czym mu</w:t>
      </w:r>
      <w:r w:rsidR="00BC53C6">
        <w:t>szą</w:t>
      </w:r>
      <w:r w:rsidRPr="008737EE">
        <w:t xml:space="preserve"> by</w:t>
      </w:r>
      <w:r w:rsidR="0047713F" w:rsidRPr="008737EE">
        <w:t>ć on</w:t>
      </w:r>
      <w:r w:rsidR="00BC53C6">
        <w:t>e</w:t>
      </w:r>
      <w:r w:rsidRPr="008737EE">
        <w:t xml:space="preserve"> wykonan</w:t>
      </w:r>
      <w:r w:rsidR="00BC53C6">
        <w:t>e</w:t>
      </w:r>
      <w:r w:rsidRPr="008737EE">
        <w:t xml:space="preserve"> w taki sposób, aby </w:t>
      </w:r>
      <w:r w:rsidR="00BC53C6">
        <w:t>ich</w:t>
      </w:r>
      <w:r w:rsidRPr="008737EE">
        <w:t xml:space="preserve"> wymiana </w:t>
      </w:r>
      <w:r w:rsidR="00BC53C6">
        <w:t xml:space="preserve">czy modyfikacja </w:t>
      </w:r>
      <w:r w:rsidRPr="008737EE">
        <w:t>nie powodowała ingerencji w stanowisk</w:t>
      </w:r>
      <w:r w:rsidR="00BC53C6">
        <w:t>a</w:t>
      </w:r>
      <w:r w:rsidRPr="008737EE">
        <w:t>. Zamawiający wymaga, aby Wykonawca przekazał komunikat</w:t>
      </w:r>
      <w:r w:rsidR="00BC53C6">
        <w:t>y</w:t>
      </w:r>
      <w:r w:rsidRPr="008737EE">
        <w:t xml:space="preserve"> ekspozycyjn</w:t>
      </w:r>
      <w:r w:rsidR="00BC53C6">
        <w:t>e</w:t>
      </w:r>
      <w:r w:rsidRPr="008737EE">
        <w:t xml:space="preserve"> również w wersji elektronicznej, umożliwiającej modyfikację treści</w:t>
      </w:r>
      <w:r w:rsidR="009D3B5B">
        <w:t xml:space="preserve"> i tłumaczenie na inne języki.</w:t>
      </w:r>
    </w:p>
    <w:p w:rsidR="007347EF" w:rsidRPr="008737EE" w:rsidRDefault="007347EF" w:rsidP="00DE47C4">
      <w:pPr>
        <w:pStyle w:val="Default"/>
        <w:spacing w:line="276" w:lineRule="auto"/>
        <w:jc w:val="both"/>
      </w:pPr>
      <w:r w:rsidRPr="008737EE">
        <w:rPr>
          <w:b/>
          <w:bCs/>
        </w:rPr>
        <w:t>3.</w:t>
      </w:r>
      <w:r w:rsidR="00721BA4">
        <w:rPr>
          <w:b/>
          <w:bCs/>
        </w:rPr>
        <w:t>3</w:t>
      </w:r>
      <w:r w:rsidRPr="008737EE">
        <w:rPr>
          <w:b/>
          <w:bCs/>
        </w:rPr>
        <w:t>.</w:t>
      </w:r>
      <w:r>
        <w:rPr>
          <w:b/>
          <w:bCs/>
        </w:rPr>
        <w:t>2</w:t>
      </w:r>
      <w:r w:rsidRPr="008737EE">
        <w:rPr>
          <w:b/>
          <w:bCs/>
        </w:rPr>
        <w:t xml:space="preserve"> </w:t>
      </w:r>
      <w:r w:rsidRPr="008737EE">
        <w:t>Treść komunikat</w:t>
      </w:r>
      <w:r w:rsidR="00BC53C6">
        <w:t>ów</w:t>
      </w:r>
      <w:r w:rsidRPr="008737EE">
        <w:t xml:space="preserve"> ekspozycyjn</w:t>
      </w:r>
      <w:r w:rsidR="00BC53C6">
        <w:t>ych</w:t>
      </w:r>
      <w:r w:rsidRPr="008737EE">
        <w:t xml:space="preserve"> musi zawierać teksty naukowe i edukacyjne; nie mogą znaleźć się w nich wyjaśnienia zjawisk, które są sprzeczne z wiedzą przyrodniczą. Do treści </w:t>
      </w:r>
      <w:r w:rsidR="00BC53C6">
        <w:t>Wystawy</w:t>
      </w:r>
      <w:r w:rsidRPr="008737EE">
        <w:t xml:space="preserve"> nie mogą zostać wprowadzone treści baśniowe ani paranaukowe, a także naruszające normy obyczajowe. </w:t>
      </w:r>
    </w:p>
    <w:p w:rsidR="006E1AD8" w:rsidRPr="008737EE" w:rsidRDefault="006E1AD8" w:rsidP="00DE47C4">
      <w:pPr>
        <w:pStyle w:val="Default"/>
        <w:spacing w:line="276" w:lineRule="auto"/>
        <w:jc w:val="both"/>
      </w:pPr>
      <w:r w:rsidRPr="008737EE">
        <w:rPr>
          <w:b/>
          <w:bCs/>
        </w:rPr>
        <w:t>3.</w:t>
      </w:r>
      <w:r w:rsidR="00721BA4">
        <w:rPr>
          <w:b/>
          <w:bCs/>
        </w:rPr>
        <w:t>3</w:t>
      </w:r>
      <w:r w:rsidRPr="008737EE">
        <w:rPr>
          <w:b/>
          <w:bCs/>
        </w:rPr>
        <w:t xml:space="preserve">.3 </w:t>
      </w:r>
      <w:r w:rsidRPr="008737EE">
        <w:t>Dobór treści komunikat</w:t>
      </w:r>
      <w:r w:rsidR="00BC53C6">
        <w:t>ów</w:t>
      </w:r>
      <w:r w:rsidRPr="008737EE">
        <w:t xml:space="preserve"> ekspozycyjn</w:t>
      </w:r>
      <w:r w:rsidR="00BC53C6">
        <w:t>ych</w:t>
      </w:r>
      <w:r w:rsidRPr="008737EE">
        <w:t xml:space="preserve"> musi </w:t>
      </w:r>
      <w:r w:rsidR="008D0C75" w:rsidRPr="008737EE">
        <w:t>być</w:t>
      </w:r>
      <w:r w:rsidRPr="008737EE">
        <w:t xml:space="preserve"> dostosowany do szerokiego grona odbiorców, ale bez pomijania podstaw wiedzy, a teksty napisane muszą </w:t>
      </w:r>
      <w:r w:rsidR="008D0C75" w:rsidRPr="008737EE">
        <w:t>być</w:t>
      </w:r>
      <w:r w:rsidRPr="008737EE">
        <w:t xml:space="preserve"> w sposób przystępny, z użyciem zrozumiałego słownictwa. </w:t>
      </w:r>
      <w:r w:rsidR="008D0C75" w:rsidRPr="008737EE">
        <w:t>Całość</w:t>
      </w:r>
      <w:r w:rsidRPr="008737EE">
        <w:t xml:space="preserve"> treści komunikat</w:t>
      </w:r>
      <w:r w:rsidR="00BC53C6">
        <w:t>ów</w:t>
      </w:r>
      <w:r w:rsidRPr="008737EE">
        <w:t xml:space="preserve"> ekspozycyjn</w:t>
      </w:r>
      <w:r w:rsidR="00BC53C6">
        <w:t>ych</w:t>
      </w:r>
      <w:r w:rsidRPr="008737EE">
        <w:t xml:space="preserve"> musi </w:t>
      </w:r>
      <w:r w:rsidR="008D0C75" w:rsidRPr="008737EE">
        <w:t>być</w:t>
      </w:r>
      <w:r w:rsidRPr="008737EE">
        <w:t xml:space="preserve"> przedstawiona w sposób czytelny (uporządkowany). </w:t>
      </w:r>
    </w:p>
    <w:p w:rsidR="003A5648" w:rsidRDefault="003A5648" w:rsidP="00DE47C4">
      <w:pPr>
        <w:pStyle w:val="Default"/>
        <w:spacing w:line="276" w:lineRule="auto"/>
        <w:jc w:val="both"/>
      </w:pPr>
    </w:p>
    <w:p w:rsidR="006E1AD8" w:rsidRPr="008737EE" w:rsidRDefault="006E1AD8" w:rsidP="00DE47C4">
      <w:pPr>
        <w:pStyle w:val="Default"/>
        <w:spacing w:line="276" w:lineRule="auto"/>
      </w:pPr>
      <w:r w:rsidRPr="008737EE">
        <w:rPr>
          <w:b/>
          <w:bCs/>
        </w:rPr>
        <w:lastRenderedPageBreak/>
        <w:t>3.</w:t>
      </w:r>
      <w:r w:rsidR="000A13CB">
        <w:rPr>
          <w:b/>
          <w:bCs/>
        </w:rPr>
        <w:t>4</w:t>
      </w:r>
      <w:r w:rsidRPr="008737EE">
        <w:rPr>
          <w:b/>
          <w:bCs/>
        </w:rPr>
        <w:t xml:space="preserve"> Wymagania dotyczące </w:t>
      </w:r>
      <w:r w:rsidR="008D0C75">
        <w:rPr>
          <w:b/>
          <w:bCs/>
        </w:rPr>
        <w:t xml:space="preserve">elementów </w:t>
      </w:r>
      <w:r w:rsidR="00CC4821">
        <w:rPr>
          <w:b/>
          <w:bCs/>
        </w:rPr>
        <w:t>Wystawy</w:t>
      </w:r>
    </w:p>
    <w:p w:rsidR="006E1AD8" w:rsidRPr="005B289E" w:rsidRDefault="006E1AD8" w:rsidP="00DE47C4">
      <w:pPr>
        <w:pStyle w:val="Default"/>
        <w:spacing w:line="276" w:lineRule="auto"/>
        <w:jc w:val="both"/>
      </w:pPr>
      <w:r w:rsidRPr="005B289E">
        <w:rPr>
          <w:b/>
          <w:bCs/>
        </w:rPr>
        <w:t>3.</w:t>
      </w:r>
      <w:r w:rsidR="000A13CB">
        <w:rPr>
          <w:b/>
          <w:bCs/>
        </w:rPr>
        <w:t>4</w:t>
      </w:r>
      <w:r w:rsidRPr="005B289E">
        <w:rPr>
          <w:b/>
          <w:bCs/>
        </w:rPr>
        <w:t xml:space="preserve">.1 Wymagania edukacyjne </w:t>
      </w:r>
    </w:p>
    <w:p w:rsidR="006E1AD8" w:rsidRPr="005B289E" w:rsidRDefault="006E1AD8" w:rsidP="00DE47C4">
      <w:pPr>
        <w:pStyle w:val="Default"/>
        <w:spacing w:line="276" w:lineRule="auto"/>
        <w:jc w:val="both"/>
      </w:pPr>
      <w:r w:rsidRPr="005B289E">
        <w:rPr>
          <w:b/>
          <w:bCs/>
        </w:rPr>
        <w:t>3.</w:t>
      </w:r>
      <w:r w:rsidR="000A13CB">
        <w:rPr>
          <w:b/>
          <w:bCs/>
        </w:rPr>
        <w:t>4</w:t>
      </w:r>
      <w:r w:rsidRPr="005B289E">
        <w:rPr>
          <w:b/>
          <w:bCs/>
        </w:rPr>
        <w:t xml:space="preserve">.1.1 </w:t>
      </w:r>
      <w:r w:rsidR="008D0C75" w:rsidRPr="005B289E">
        <w:t xml:space="preserve">Elementy </w:t>
      </w:r>
      <w:r w:rsidR="00CC4821" w:rsidRPr="00CC4821">
        <w:rPr>
          <w:bCs/>
        </w:rPr>
        <w:t>Wystawy</w:t>
      </w:r>
      <w:r w:rsidR="008D0C75" w:rsidRPr="005B289E">
        <w:t xml:space="preserve"> </w:t>
      </w:r>
      <w:r w:rsidRPr="005B289E">
        <w:t xml:space="preserve">muszą </w:t>
      </w:r>
      <w:r w:rsidR="008D0C75" w:rsidRPr="005B289E">
        <w:t>być</w:t>
      </w:r>
      <w:r w:rsidRPr="005B289E">
        <w:t xml:space="preserve"> zaprojektowane w taki sposób, by ich odbiór przez osoby z różnymi rodzajami niepełnosprawności był</w:t>
      </w:r>
      <w:r w:rsidR="009D3B5B">
        <w:t>,</w:t>
      </w:r>
      <w:r w:rsidR="007E6A7C">
        <w:t xml:space="preserve"> w zależności od treści stanowiska</w:t>
      </w:r>
      <w:r w:rsidR="009D3B5B">
        <w:t>,</w:t>
      </w:r>
      <w:r w:rsidRPr="005B289E">
        <w:t xml:space="preserve"> jak najpełniejszy. </w:t>
      </w:r>
    </w:p>
    <w:p w:rsidR="006E1AD8" w:rsidRDefault="006E1AD8" w:rsidP="00DE47C4">
      <w:pPr>
        <w:pStyle w:val="Default"/>
        <w:spacing w:line="276" w:lineRule="auto"/>
        <w:jc w:val="both"/>
      </w:pPr>
      <w:r w:rsidRPr="005B289E">
        <w:rPr>
          <w:b/>
          <w:bCs/>
        </w:rPr>
        <w:t>3.</w:t>
      </w:r>
      <w:r w:rsidR="000A13CB">
        <w:rPr>
          <w:b/>
          <w:bCs/>
        </w:rPr>
        <w:t>4</w:t>
      </w:r>
      <w:r w:rsidRPr="005B289E">
        <w:rPr>
          <w:b/>
          <w:bCs/>
        </w:rPr>
        <w:t xml:space="preserve">.1.2 </w:t>
      </w:r>
      <w:r w:rsidR="008D0C75" w:rsidRPr="005B289E">
        <w:t xml:space="preserve">Elementy </w:t>
      </w:r>
      <w:r w:rsidR="00CC4821" w:rsidRPr="00CC4821">
        <w:rPr>
          <w:bCs/>
        </w:rPr>
        <w:t>Wystawy</w:t>
      </w:r>
      <w:r w:rsidRPr="005B289E">
        <w:t xml:space="preserve"> powinny </w:t>
      </w:r>
      <w:r w:rsidR="008D0C75" w:rsidRPr="005B289E">
        <w:t>być</w:t>
      </w:r>
      <w:r w:rsidRPr="005B289E">
        <w:t xml:space="preserve"> dostosowane do osób w różnym wieku i o różnych możliwościach intelektualnych, manualnych czy ruchowych. </w:t>
      </w:r>
    </w:p>
    <w:p w:rsidR="006E1AD8" w:rsidRPr="005B289E" w:rsidRDefault="006E1AD8" w:rsidP="00DE47C4">
      <w:pPr>
        <w:pStyle w:val="Default"/>
        <w:spacing w:line="276" w:lineRule="auto"/>
        <w:jc w:val="both"/>
      </w:pPr>
      <w:r w:rsidRPr="005B289E">
        <w:rPr>
          <w:b/>
          <w:bCs/>
        </w:rPr>
        <w:t>3.</w:t>
      </w:r>
      <w:r w:rsidR="000A13CB">
        <w:rPr>
          <w:b/>
          <w:bCs/>
        </w:rPr>
        <w:t>4</w:t>
      </w:r>
      <w:r w:rsidRPr="005B289E">
        <w:rPr>
          <w:b/>
          <w:bCs/>
        </w:rPr>
        <w:t xml:space="preserve">.2 Wymagania techniczne i eksploatacyjne </w:t>
      </w:r>
    </w:p>
    <w:p w:rsidR="006E1AD8" w:rsidRDefault="006E1AD8" w:rsidP="00DE47C4">
      <w:pPr>
        <w:pStyle w:val="Default"/>
        <w:spacing w:line="276" w:lineRule="auto"/>
        <w:jc w:val="both"/>
      </w:pPr>
      <w:r w:rsidRPr="005B289E">
        <w:t xml:space="preserve">Zakłada się, </w:t>
      </w:r>
      <w:r w:rsidRPr="006D1F11">
        <w:rPr>
          <w:color w:val="auto"/>
        </w:rPr>
        <w:t xml:space="preserve">że każdego dnia </w:t>
      </w:r>
      <w:r w:rsidR="008D0C75" w:rsidRPr="006D1F11">
        <w:rPr>
          <w:color w:val="auto"/>
        </w:rPr>
        <w:t xml:space="preserve">Centrum Nowoczesności </w:t>
      </w:r>
      <w:r w:rsidR="00CC4821">
        <w:rPr>
          <w:color w:val="auto"/>
        </w:rPr>
        <w:t>Młyn Wiedzy</w:t>
      </w:r>
      <w:r w:rsidR="008D0C75" w:rsidRPr="006D1F11">
        <w:rPr>
          <w:color w:val="auto"/>
        </w:rPr>
        <w:t xml:space="preserve"> </w:t>
      </w:r>
      <w:r w:rsidRPr="006D1F11">
        <w:rPr>
          <w:color w:val="auto"/>
        </w:rPr>
        <w:t xml:space="preserve">może </w:t>
      </w:r>
      <w:r w:rsidR="008D0C75" w:rsidRPr="006D1F11">
        <w:rPr>
          <w:color w:val="auto"/>
        </w:rPr>
        <w:t>odwiedzić</w:t>
      </w:r>
      <w:r w:rsidRPr="006D1F11">
        <w:rPr>
          <w:color w:val="auto"/>
        </w:rPr>
        <w:t xml:space="preserve"> </w:t>
      </w:r>
      <w:r w:rsidR="000A13CB">
        <w:rPr>
          <w:color w:val="auto"/>
        </w:rPr>
        <w:t>nawet</w:t>
      </w:r>
      <w:r w:rsidR="005B289E" w:rsidRPr="006D1F11">
        <w:rPr>
          <w:color w:val="auto"/>
        </w:rPr>
        <w:t xml:space="preserve"> </w:t>
      </w:r>
      <w:r w:rsidR="007E6A7C">
        <w:rPr>
          <w:color w:val="auto"/>
        </w:rPr>
        <w:t>10</w:t>
      </w:r>
      <w:r w:rsidR="007A4487">
        <w:rPr>
          <w:color w:val="auto"/>
        </w:rPr>
        <w:t>00</w:t>
      </w:r>
      <w:r w:rsidRPr="00DC58E3">
        <w:rPr>
          <w:color w:val="auto"/>
        </w:rPr>
        <w:t xml:space="preserve"> osób.</w:t>
      </w:r>
      <w:r w:rsidRPr="005B289E">
        <w:rPr>
          <w:color w:val="FF0000"/>
        </w:rPr>
        <w:t xml:space="preserve"> </w:t>
      </w:r>
      <w:r w:rsidRPr="005B289E">
        <w:t>Powyższ</w:t>
      </w:r>
      <w:r w:rsidR="00DC58E3">
        <w:t>ą</w:t>
      </w:r>
      <w:r w:rsidRPr="005B289E">
        <w:t xml:space="preserve"> informacj</w:t>
      </w:r>
      <w:r w:rsidR="000A13CB">
        <w:t xml:space="preserve">ę </w:t>
      </w:r>
      <w:r w:rsidRPr="005B289E">
        <w:t xml:space="preserve">należy </w:t>
      </w:r>
      <w:r w:rsidR="008D0C75" w:rsidRPr="005B289E">
        <w:t>uwzględnić</w:t>
      </w:r>
      <w:r w:rsidRPr="005B289E">
        <w:t xml:space="preserve"> przy planowaniu Wystawy pod kątem </w:t>
      </w:r>
      <w:r w:rsidR="008D0C75" w:rsidRPr="005B289E">
        <w:t>wymagań</w:t>
      </w:r>
      <w:r w:rsidRPr="005B289E">
        <w:t xml:space="preserve"> </w:t>
      </w:r>
      <w:r w:rsidR="00DC4F1F">
        <w:br/>
      </w:r>
      <w:r w:rsidRPr="005B289E">
        <w:t xml:space="preserve">technicznych i eksploatacyjnych. </w:t>
      </w:r>
    </w:p>
    <w:p w:rsidR="006E1AD8" w:rsidRPr="005B289E" w:rsidRDefault="006E1AD8" w:rsidP="00DE47C4">
      <w:pPr>
        <w:pStyle w:val="Default"/>
        <w:spacing w:line="276" w:lineRule="auto"/>
        <w:jc w:val="both"/>
      </w:pPr>
      <w:r w:rsidRPr="005B289E">
        <w:rPr>
          <w:b/>
          <w:bCs/>
        </w:rPr>
        <w:t>3.</w:t>
      </w:r>
      <w:r w:rsidR="000A13CB">
        <w:rPr>
          <w:b/>
          <w:bCs/>
        </w:rPr>
        <w:t>4</w:t>
      </w:r>
      <w:r w:rsidRPr="005B289E">
        <w:rPr>
          <w:b/>
          <w:bCs/>
        </w:rPr>
        <w:t xml:space="preserve">.2.1 </w:t>
      </w:r>
      <w:r w:rsidR="008D0C75" w:rsidRPr="005B289E">
        <w:t xml:space="preserve">Elementy </w:t>
      </w:r>
      <w:r w:rsidR="00CC4821">
        <w:t>Wystawy</w:t>
      </w:r>
      <w:r w:rsidRPr="005B289E">
        <w:t xml:space="preserve"> mu</w:t>
      </w:r>
      <w:r w:rsidR="008D0C75" w:rsidRPr="005B289E">
        <w:t>szą być trwałe</w:t>
      </w:r>
      <w:r w:rsidRPr="005B289E">
        <w:t xml:space="preserve"> i odporn</w:t>
      </w:r>
      <w:r w:rsidR="008D0C75" w:rsidRPr="005B289E">
        <w:t>e</w:t>
      </w:r>
      <w:r w:rsidRPr="005B289E">
        <w:t xml:space="preserve"> na działania ze strony gości: </w:t>
      </w:r>
    </w:p>
    <w:p w:rsidR="006E1AD8" w:rsidRPr="005B289E" w:rsidRDefault="008D0C75" w:rsidP="00DE47C4">
      <w:pPr>
        <w:pStyle w:val="Default"/>
        <w:spacing w:line="276" w:lineRule="auto"/>
        <w:jc w:val="both"/>
      </w:pPr>
      <w:r w:rsidRPr="005B289E">
        <w:t xml:space="preserve">- </w:t>
      </w:r>
      <w:r w:rsidR="006E0772">
        <w:t xml:space="preserve"> </w:t>
      </w:r>
      <w:r w:rsidR="006E1AD8" w:rsidRPr="005B289E">
        <w:t xml:space="preserve">muszą </w:t>
      </w:r>
      <w:r w:rsidRPr="005B289E">
        <w:t>pozostawać</w:t>
      </w:r>
      <w:r w:rsidR="006E1AD8" w:rsidRPr="005B289E">
        <w:t xml:space="preserve"> sprawne mimo codziennego wielokrotnego i masowego użytku; </w:t>
      </w:r>
    </w:p>
    <w:p w:rsidR="006E1AD8" w:rsidRPr="005B289E" w:rsidRDefault="008D0C75" w:rsidP="00DE47C4">
      <w:pPr>
        <w:pStyle w:val="Default"/>
        <w:spacing w:line="276" w:lineRule="auto"/>
        <w:jc w:val="both"/>
      </w:pPr>
      <w:r w:rsidRPr="005B289E">
        <w:t xml:space="preserve">- </w:t>
      </w:r>
      <w:r w:rsidR="006E0772">
        <w:t xml:space="preserve"> </w:t>
      </w:r>
      <w:r w:rsidR="006E1AD8" w:rsidRPr="005B289E">
        <w:t xml:space="preserve">muszą </w:t>
      </w:r>
      <w:r w:rsidRPr="005B289E">
        <w:t>być</w:t>
      </w:r>
      <w:r w:rsidR="006E1AD8" w:rsidRPr="005B289E">
        <w:t xml:space="preserve"> odporne na działania gości zgodne jak i niezgodne z komunikatami ekspozycyjnymi; </w:t>
      </w:r>
    </w:p>
    <w:p w:rsidR="006E1AD8" w:rsidRPr="005B289E" w:rsidRDefault="008D0C75" w:rsidP="00DE47C4">
      <w:pPr>
        <w:pStyle w:val="Default"/>
        <w:spacing w:line="276" w:lineRule="auto"/>
        <w:jc w:val="both"/>
      </w:pPr>
      <w:r w:rsidRPr="005B289E">
        <w:t>- mu</w:t>
      </w:r>
      <w:r w:rsidR="006E1AD8" w:rsidRPr="005B289E">
        <w:t xml:space="preserve">szą </w:t>
      </w:r>
      <w:r w:rsidRPr="005B289E">
        <w:t>być</w:t>
      </w:r>
      <w:r w:rsidR="006E1AD8" w:rsidRPr="005B289E">
        <w:t xml:space="preserve"> łatwe w utrzymywaniu czystości, w szczególności w przypadku zamazania ich ma</w:t>
      </w:r>
      <w:r w:rsidR="000440D7">
        <w:t>rkerem, długopisem, farbą itp.</w:t>
      </w:r>
    </w:p>
    <w:p w:rsidR="007E6A7C" w:rsidRDefault="006E1AD8" w:rsidP="00DE47C4">
      <w:pPr>
        <w:pStyle w:val="Default"/>
        <w:spacing w:line="276" w:lineRule="auto"/>
        <w:jc w:val="both"/>
      </w:pPr>
      <w:r w:rsidRPr="005B289E">
        <w:rPr>
          <w:b/>
          <w:bCs/>
        </w:rPr>
        <w:t>3.</w:t>
      </w:r>
      <w:r w:rsidR="000A13CB">
        <w:rPr>
          <w:b/>
          <w:bCs/>
        </w:rPr>
        <w:t>4</w:t>
      </w:r>
      <w:r w:rsidRPr="005B289E">
        <w:rPr>
          <w:b/>
          <w:bCs/>
        </w:rPr>
        <w:t xml:space="preserve">.2.2 </w:t>
      </w:r>
      <w:r w:rsidR="008D0C75" w:rsidRPr="005B289E">
        <w:t>Zawartość</w:t>
      </w:r>
      <w:r w:rsidRPr="005B289E">
        <w:t xml:space="preserve"> Wystawy musi </w:t>
      </w:r>
      <w:r w:rsidR="008D0C75" w:rsidRPr="005B289E">
        <w:t>spełniać</w:t>
      </w:r>
      <w:r w:rsidRPr="005B289E">
        <w:t xml:space="preserve"> normy UE dotyczące światła i oświetlenia, również dla miejsca pracy. Źródła oświetlenia nie powinny </w:t>
      </w:r>
      <w:r w:rsidR="008D0C75" w:rsidRPr="005B289E">
        <w:t>oślepiać</w:t>
      </w:r>
      <w:r w:rsidRPr="005B289E">
        <w:t xml:space="preserve"> gości ani </w:t>
      </w:r>
      <w:r w:rsidR="008D0C75" w:rsidRPr="005B289E">
        <w:t>narażać</w:t>
      </w:r>
      <w:r w:rsidRPr="005B289E">
        <w:t xml:space="preserve"> ich oczu. </w:t>
      </w:r>
    </w:p>
    <w:p w:rsidR="006E1AD8" w:rsidRDefault="006E1AD8" w:rsidP="00DE47C4">
      <w:pPr>
        <w:pStyle w:val="Default"/>
        <w:spacing w:line="276" w:lineRule="auto"/>
        <w:jc w:val="both"/>
      </w:pPr>
      <w:r w:rsidRPr="005B289E">
        <w:rPr>
          <w:b/>
          <w:bCs/>
        </w:rPr>
        <w:t>3.</w:t>
      </w:r>
      <w:r w:rsidR="000A13CB">
        <w:rPr>
          <w:b/>
          <w:bCs/>
        </w:rPr>
        <w:t>4</w:t>
      </w:r>
      <w:r w:rsidRPr="005B289E">
        <w:rPr>
          <w:b/>
          <w:bCs/>
        </w:rPr>
        <w:t xml:space="preserve">.2.3 </w:t>
      </w:r>
      <w:r w:rsidR="005D1317" w:rsidRPr="005B289E">
        <w:t xml:space="preserve">Elementy </w:t>
      </w:r>
      <w:r w:rsidR="00F01B3C">
        <w:t>Wystawy</w:t>
      </w:r>
      <w:r w:rsidR="005D1317" w:rsidRPr="005B289E">
        <w:t xml:space="preserve"> </w:t>
      </w:r>
      <w:r w:rsidRPr="005B289E">
        <w:t xml:space="preserve">muszą </w:t>
      </w:r>
      <w:r w:rsidR="005D1317" w:rsidRPr="005B289E">
        <w:t>być</w:t>
      </w:r>
      <w:r w:rsidRPr="005B289E">
        <w:t xml:space="preserve"> wykonane w taki sposób, by przebywanie w przestrzeni wystawienniczej nie narażało </w:t>
      </w:r>
      <w:r w:rsidR="005D1317" w:rsidRPr="005B289E">
        <w:t>zwiedzających na niebezpieczeństwo</w:t>
      </w:r>
      <w:r w:rsidRPr="005B289E">
        <w:t xml:space="preserve"> oraz</w:t>
      </w:r>
      <w:r w:rsidR="00F01B3C">
        <w:t>,</w:t>
      </w:r>
      <w:r w:rsidRPr="005B289E">
        <w:t xml:space="preserve"> aby ich użytkowanie było bezpieczne również dla osób nieprzeszkolonych </w:t>
      </w:r>
      <w:r w:rsidR="009E5863">
        <w:t>lub</w:t>
      </w:r>
      <w:r w:rsidRPr="005B289E">
        <w:t xml:space="preserve"> bez pomocy </w:t>
      </w:r>
      <w:r w:rsidR="005D1317" w:rsidRPr="005B289E">
        <w:t>animatora</w:t>
      </w:r>
      <w:r w:rsidRPr="005B289E">
        <w:t xml:space="preserve">. </w:t>
      </w:r>
    </w:p>
    <w:p w:rsidR="006E1AD8" w:rsidRPr="005B289E" w:rsidRDefault="006E1AD8" w:rsidP="00DE47C4">
      <w:pPr>
        <w:pStyle w:val="Default"/>
        <w:spacing w:line="276" w:lineRule="auto"/>
        <w:jc w:val="both"/>
      </w:pPr>
      <w:r w:rsidRPr="005B289E">
        <w:rPr>
          <w:b/>
          <w:bCs/>
        </w:rPr>
        <w:t>3.</w:t>
      </w:r>
      <w:r w:rsidR="000A13CB">
        <w:rPr>
          <w:b/>
          <w:bCs/>
        </w:rPr>
        <w:t>4</w:t>
      </w:r>
      <w:r w:rsidRPr="005B289E">
        <w:rPr>
          <w:b/>
          <w:bCs/>
        </w:rPr>
        <w:t xml:space="preserve">.2.4 </w:t>
      </w:r>
      <w:r w:rsidR="005D1317" w:rsidRPr="005B289E">
        <w:rPr>
          <w:bCs/>
        </w:rPr>
        <w:t>N</w:t>
      </w:r>
      <w:r w:rsidRPr="005B289E">
        <w:t>ależy zapewni</w:t>
      </w:r>
      <w:r w:rsidR="005D1317" w:rsidRPr="005B289E">
        <w:t>ć</w:t>
      </w:r>
      <w:r w:rsidRPr="005B289E">
        <w:t xml:space="preserve"> drożne cią</w:t>
      </w:r>
      <w:r w:rsidR="005D1317" w:rsidRPr="005B289E">
        <w:t xml:space="preserve">gi komunikacyjne między elementami </w:t>
      </w:r>
      <w:r w:rsidR="00F01B3C">
        <w:t>Wystawy</w:t>
      </w:r>
      <w:r w:rsidR="005D1317" w:rsidRPr="005B289E">
        <w:t>, które powinny być dostępne także dla osób niepełnosprawnych, poruszających się na wózkach inwalidzkich.</w:t>
      </w:r>
      <w:r w:rsidRPr="005B289E">
        <w:t xml:space="preserve"> </w:t>
      </w:r>
    </w:p>
    <w:p w:rsidR="007E6A7C" w:rsidRDefault="006E1AD8" w:rsidP="00DE47C4">
      <w:pPr>
        <w:pStyle w:val="Default"/>
        <w:spacing w:line="276" w:lineRule="auto"/>
        <w:jc w:val="both"/>
      </w:pPr>
      <w:r w:rsidRPr="005B289E">
        <w:rPr>
          <w:b/>
          <w:bCs/>
        </w:rPr>
        <w:t>3.</w:t>
      </w:r>
      <w:r w:rsidR="000A13CB">
        <w:rPr>
          <w:b/>
          <w:bCs/>
        </w:rPr>
        <w:t>4</w:t>
      </w:r>
      <w:r w:rsidRPr="005B289E">
        <w:rPr>
          <w:b/>
          <w:bCs/>
        </w:rPr>
        <w:t xml:space="preserve">.2.5 </w:t>
      </w:r>
      <w:r w:rsidRPr="005B289E">
        <w:t xml:space="preserve">Materiały zastosowane do wykonania </w:t>
      </w:r>
      <w:r w:rsidR="005D1317" w:rsidRPr="005B289E">
        <w:t xml:space="preserve">elementów </w:t>
      </w:r>
      <w:r w:rsidR="00F01B3C">
        <w:t>Wystawy</w:t>
      </w:r>
      <w:r w:rsidRPr="005B289E">
        <w:t xml:space="preserve"> muszą </w:t>
      </w:r>
      <w:r w:rsidR="005D1317" w:rsidRPr="005B289E">
        <w:t>posiadać</w:t>
      </w:r>
      <w:r w:rsidRPr="005B289E">
        <w:t xml:space="preserve"> atesty </w:t>
      </w:r>
      <w:r w:rsidR="009D3B5B" w:rsidRPr="005B289E">
        <w:t xml:space="preserve">i spełniać normy europejskie </w:t>
      </w:r>
      <w:r w:rsidR="005D1317" w:rsidRPr="005B289E">
        <w:t>bezpieczeństwa</w:t>
      </w:r>
      <w:r w:rsidRPr="005B289E">
        <w:t xml:space="preserve">, </w:t>
      </w:r>
      <w:r w:rsidR="005D1317" w:rsidRPr="005B289E">
        <w:t>być</w:t>
      </w:r>
      <w:r w:rsidRPr="005B289E">
        <w:t xml:space="preserve"> odporne na zużycie, zmywalne i łatwe w konserwacji. </w:t>
      </w:r>
    </w:p>
    <w:p w:rsidR="005D1317" w:rsidRPr="005B289E" w:rsidRDefault="006E1AD8" w:rsidP="00DE47C4">
      <w:pPr>
        <w:pStyle w:val="Default"/>
        <w:spacing w:line="276" w:lineRule="auto"/>
        <w:jc w:val="both"/>
      </w:pPr>
      <w:r w:rsidRPr="005B289E">
        <w:rPr>
          <w:b/>
          <w:bCs/>
        </w:rPr>
        <w:t>3.</w:t>
      </w:r>
      <w:r w:rsidR="000A13CB">
        <w:rPr>
          <w:b/>
          <w:bCs/>
        </w:rPr>
        <w:t>4</w:t>
      </w:r>
      <w:r w:rsidRPr="005B289E">
        <w:rPr>
          <w:b/>
          <w:bCs/>
        </w:rPr>
        <w:t xml:space="preserve">.2.6 </w:t>
      </w:r>
      <w:r w:rsidRPr="005B289E">
        <w:t xml:space="preserve">Konserwacja </w:t>
      </w:r>
      <w:r w:rsidR="005D1317" w:rsidRPr="005B289E">
        <w:t xml:space="preserve">elementów </w:t>
      </w:r>
      <w:r w:rsidR="00F01B3C">
        <w:t>Wystawy</w:t>
      </w:r>
      <w:r w:rsidRPr="005B289E">
        <w:t xml:space="preserve"> powinna </w:t>
      </w:r>
      <w:r w:rsidR="005D1317" w:rsidRPr="005B289E">
        <w:t>być</w:t>
      </w:r>
      <w:r w:rsidRPr="005B289E">
        <w:t xml:space="preserve"> możliwa do prowadzenia siłami </w:t>
      </w:r>
      <w:r w:rsidR="00AF40F7">
        <w:t>w</w:t>
      </w:r>
      <w:r w:rsidRPr="005B289E">
        <w:t xml:space="preserve">łasnymi Zamawiającego. </w:t>
      </w:r>
    </w:p>
    <w:p w:rsidR="006E1AD8" w:rsidRDefault="005D1317" w:rsidP="00DE47C4">
      <w:pPr>
        <w:pStyle w:val="Default"/>
        <w:spacing w:line="276" w:lineRule="auto"/>
        <w:jc w:val="both"/>
      </w:pPr>
      <w:r w:rsidRPr="005B289E">
        <w:rPr>
          <w:b/>
        </w:rPr>
        <w:t>3.</w:t>
      </w:r>
      <w:r w:rsidR="000A13CB">
        <w:rPr>
          <w:b/>
        </w:rPr>
        <w:t>4</w:t>
      </w:r>
      <w:r w:rsidRPr="005B289E">
        <w:rPr>
          <w:b/>
        </w:rPr>
        <w:t>.2.7</w:t>
      </w:r>
      <w:r w:rsidRPr="005B289E">
        <w:t xml:space="preserve"> </w:t>
      </w:r>
      <w:r w:rsidR="006E1AD8" w:rsidRPr="005B289E">
        <w:t xml:space="preserve">Wszelkie drzwi, szafki, </w:t>
      </w:r>
      <w:r w:rsidR="00196F59">
        <w:t xml:space="preserve">czy inne elementy </w:t>
      </w:r>
      <w:r w:rsidR="006E1AD8" w:rsidRPr="005B289E">
        <w:t>zamontowane jako częś</w:t>
      </w:r>
      <w:r w:rsidR="00196F59">
        <w:t>ć</w:t>
      </w:r>
      <w:r w:rsidR="00B22BE7" w:rsidRPr="005B289E">
        <w:t xml:space="preserve"> </w:t>
      </w:r>
      <w:r w:rsidR="00F01B3C">
        <w:t>Wystawy</w:t>
      </w:r>
      <w:r w:rsidR="006E1AD8" w:rsidRPr="005B289E">
        <w:t>, przeznaczone dla obsługi lub serwisowania</w:t>
      </w:r>
      <w:r w:rsidRPr="005B289E">
        <w:t xml:space="preserve"> elementów </w:t>
      </w:r>
      <w:r w:rsidR="00F01B3C">
        <w:t>Wystawy</w:t>
      </w:r>
      <w:r w:rsidR="006E1AD8" w:rsidRPr="005B289E">
        <w:t xml:space="preserve">, powinny </w:t>
      </w:r>
      <w:r w:rsidRPr="005B289E">
        <w:t>być</w:t>
      </w:r>
      <w:r w:rsidR="006E1AD8" w:rsidRPr="005B289E">
        <w:t xml:space="preserve"> zaopatrzone w zamki z kluczami. Wykonawca przekaże klucze, wraz z zapasowymi, Zamawiającemu. </w:t>
      </w:r>
    </w:p>
    <w:p w:rsidR="006E1AD8" w:rsidRPr="005B289E" w:rsidRDefault="006E1AD8" w:rsidP="00DE47C4">
      <w:pPr>
        <w:pStyle w:val="Default"/>
        <w:spacing w:line="276" w:lineRule="auto"/>
        <w:jc w:val="both"/>
      </w:pPr>
      <w:r w:rsidRPr="005B289E">
        <w:rPr>
          <w:b/>
          <w:bCs/>
        </w:rPr>
        <w:t>3.</w:t>
      </w:r>
      <w:r w:rsidR="000A13CB">
        <w:rPr>
          <w:b/>
          <w:bCs/>
        </w:rPr>
        <w:t>4</w:t>
      </w:r>
      <w:r w:rsidRPr="005B289E">
        <w:rPr>
          <w:b/>
          <w:bCs/>
        </w:rPr>
        <w:t xml:space="preserve">.2.8 </w:t>
      </w:r>
      <w:r w:rsidRPr="005B289E">
        <w:t xml:space="preserve">Funkcjonowanie </w:t>
      </w:r>
      <w:r w:rsidR="001453C7">
        <w:t>Wystawy</w:t>
      </w:r>
      <w:r w:rsidRPr="005B289E">
        <w:t xml:space="preserve"> (wszystkich </w:t>
      </w:r>
      <w:r w:rsidR="005D1317" w:rsidRPr="005B289E">
        <w:t>elementów</w:t>
      </w:r>
      <w:r w:rsidRPr="005B289E">
        <w:t xml:space="preserve"> jednocześnie) musi </w:t>
      </w:r>
      <w:r w:rsidR="005D1317" w:rsidRPr="005B289E">
        <w:t>spełniać</w:t>
      </w:r>
      <w:r w:rsidRPr="005B289E">
        <w:t xml:space="preserve"> wymogi norm poziomu hałasu w miejscu pracy i miejscu użyteczności publicznej. </w:t>
      </w:r>
    </w:p>
    <w:p w:rsidR="006E1AD8" w:rsidRPr="005B289E" w:rsidRDefault="006E1AD8" w:rsidP="00DE47C4">
      <w:pPr>
        <w:pStyle w:val="Default"/>
        <w:spacing w:line="276" w:lineRule="auto"/>
        <w:jc w:val="both"/>
      </w:pPr>
      <w:r w:rsidRPr="005B289E">
        <w:rPr>
          <w:b/>
          <w:bCs/>
        </w:rPr>
        <w:t>3.</w:t>
      </w:r>
      <w:r w:rsidR="004B1C11">
        <w:rPr>
          <w:b/>
          <w:bCs/>
        </w:rPr>
        <w:t>4</w:t>
      </w:r>
      <w:r w:rsidRPr="005B289E">
        <w:rPr>
          <w:b/>
          <w:bCs/>
        </w:rPr>
        <w:t xml:space="preserve">.2.9 </w:t>
      </w:r>
      <w:r w:rsidRPr="005B289E">
        <w:t xml:space="preserve">Do każdego </w:t>
      </w:r>
      <w:r w:rsidR="005D1317" w:rsidRPr="005B289E">
        <w:t xml:space="preserve">z elementów </w:t>
      </w:r>
      <w:r w:rsidR="001453C7">
        <w:t>Wystawy</w:t>
      </w:r>
      <w:r w:rsidR="009E7C0F">
        <w:t xml:space="preserve">, który tego wymaga, </w:t>
      </w:r>
      <w:r w:rsidRPr="005B289E">
        <w:t xml:space="preserve">należy </w:t>
      </w:r>
      <w:r w:rsidR="005D1317" w:rsidRPr="005B289E">
        <w:t>przewidzieć</w:t>
      </w:r>
      <w:r w:rsidRPr="005B289E">
        <w:t xml:space="preserve"> wyprodukowanie części zapasowych, które mogą </w:t>
      </w:r>
      <w:r w:rsidR="005D1317" w:rsidRPr="005B289E">
        <w:t>zostać</w:t>
      </w:r>
      <w:r w:rsidRPr="005B289E">
        <w:t xml:space="preserve"> wykorzystane do napraw (o których </w:t>
      </w:r>
      <w:r w:rsidRPr="005B289E">
        <w:lastRenderedPageBreak/>
        <w:t>mowa w pu</w:t>
      </w:r>
      <w:r w:rsidR="005D1317" w:rsidRPr="005B289E">
        <w:t>nkcie 2.3.</w:t>
      </w:r>
      <w:r w:rsidR="00261A35">
        <w:t>2</w:t>
      </w:r>
      <w:r w:rsidRPr="005B289E">
        <w:t xml:space="preserve">), wykonywanych w trakcie trwania gwarancji przez przeszkolonych pracowników Zamawiającego. </w:t>
      </w:r>
    </w:p>
    <w:p w:rsidR="00926E63" w:rsidRDefault="006E1AD8" w:rsidP="00F42DE8">
      <w:pPr>
        <w:pStyle w:val="Default"/>
        <w:spacing w:line="276" w:lineRule="auto"/>
        <w:jc w:val="both"/>
      </w:pPr>
      <w:r w:rsidRPr="005B289E">
        <w:rPr>
          <w:b/>
          <w:bCs/>
        </w:rPr>
        <w:t>3.</w:t>
      </w:r>
      <w:r w:rsidR="004B1C11">
        <w:rPr>
          <w:b/>
          <w:bCs/>
        </w:rPr>
        <w:t>4</w:t>
      </w:r>
      <w:r w:rsidRPr="005B289E">
        <w:rPr>
          <w:b/>
          <w:bCs/>
        </w:rPr>
        <w:t xml:space="preserve">.2.10 </w:t>
      </w:r>
      <w:r w:rsidRPr="005B289E">
        <w:t xml:space="preserve">Do każdego </w:t>
      </w:r>
      <w:r w:rsidR="00B22BE7" w:rsidRPr="005B289E">
        <w:t xml:space="preserve">z elementów </w:t>
      </w:r>
      <w:r w:rsidR="001453C7">
        <w:t>Wystawy</w:t>
      </w:r>
      <w:r w:rsidR="00B22BE7" w:rsidRPr="00315B53">
        <w:t xml:space="preserve">, który </w:t>
      </w:r>
      <w:r w:rsidR="00400D72" w:rsidRPr="00315B53">
        <w:t xml:space="preserve">tego </w:t>
      </w:r>
      <w:r w:rsidR="00B22BE7" w:rsidRPr="00315B53">
        <w:t>wymaga</w:t>
      </w:r>
      <w:r w:rsidR="00400D72" w:rsidRPr="00315B53">
        <w:t>,</w:t>
      </w:r>
      <w:r w:rsidR="00B22BE7" w:rsidRPr="00315B53">
        <w:t xml:space="preserve"> </w:t>
      </w:r>
      <w:r w:rsidRPr="00315B53">
        <w:t xml:space="preserve">należy </w:t>
      </w:r>
      <w:r w:rsidR="005D1317" w:rsidRPr="00315B53">
        <w:t>przewidzieć</w:t>
      </w:r>
      <w:r w:rsidRPr="00315B53">
        <w:t xml:space="preserve"> zabezpieczenie materiałów eksploatacyjnych </w:t>
      </w:r>
      <w:r w:rsidR="00F42DE8" w:rsidRPr="00315B53">
        <w:rPr>
          <w:color w:val="auto"/>
        </w:rPr>
        <w:t xml:space="preserve">na pierwsze </w:t>
      </w:r>
      <w:r w:rsidR="009771BE" w:rsidRPr="00315B53">
        <w:rPr>
          <w:color w:val="auto"/>
        </w:rPr>
        <w:t xml:space="preserve">cztery </w:t>
      </w:r>
      <w:r w:rsidR="00F42DE8" w:rsidRPr="00315B53">
        <w:rPr>
          <w:color w:val="auto"/>
        </w:rPr>
        <w:t>miesiące prezentacji Wystawy</w:t>
      </w:r>
      <w:r w:rsidR="00F42DE8" w:rsidRPr="00315B53">
        <w:t>.</w:t>
      </w:r>
    </w:p>
    <w:p w:rsidR="00F42DE8" w:rsidRDefault="00F42DE8" w:rsidP="00F42DE8">
      <w:pPr>
        <w:pStyle w:val="Default"/>
        <w:spacing w:line="276" w:lineRule="auto"/>
        <w:jc w:val="both"/>
        <w:rPr>
          <w:b/>
          <w:bCs/>
          <w:sz w:val="36"/>
          <w:szCs w:val="36"/>
        </w:rPr>
      </w:pPr>
    </w:p>
    <w:p w:rsidR="00ED0006" w:rsidRDefault="00ED0006" w:rsidP="00DE47C4">
      <w:pPr>
        <w:pStyle w:val="Default"/>
        <w:spacing w:line="276" w:lineRule="auto"/>
        <w:jc w:val="center"/>
        <w:rPr>
          <w:b/>
          <w:bCs/>
          <w:sz w:val="36"/>
          <w:szCs w:val="36"/>
        </w:rPr>
      </w:pPr>
    </w:p>
    <w:p w:rsidR="0001145C" w:rsidRDefault="006E1AD8" w:rsidP="00DE47C4">
      <w:pPr>
        <w:pStyle w:val="Default"/>
        <w:spacing w:line="276" w:lineRule="auto"/>
        <w:jc w:val="center"/>
        <w:rPr>
          <w:b/>
          <w:bCs/>
          <w:sz w:val="36"/>
          <w:szCs w:val="36"/>
        </w:rPr>
      </w:pPr>
      <w:r w:rsidRPr="0001145C">
        <w:rPr>
          <w:b/>
          <w:bCs/>
          <w:sz w:val="36"/>
          <w:szCs w:val="36"/>
        </w:rPr>
        <w:t xml:space="preserve">CZĘŚĆ II - SPECYFIKACJA </w:t>
      </w:r>
      <w:r w:rsidR="0039024A">
        <w:rPr>
          <w:b/>
          <w:bCs/>
          <w:sz w:val="36"/>
          <w:szCs w:val="36"/>
        </w:rPr>
        <w:t xml:space="preserve">ELEMENTÓW </w:t>
      </w:r>
      <w:r w:rsidR="009B12E8">
        <w:rPr>
          <w:b/>
          <w:bCs/>
          <w:sz w:val="36"/>
          <w:szCs w:val="36"/>
        </w:rPr>
        <w:t>WYSTAWY</w:t>
      </w:r>
      <w:r w:rsidR="00154EA7" w:rsidRPr="0001145C">
        <w:rPr>
          <w:b/>
          <w:bCs/>
          <w:sz w:val="36"/>
          <w:szCs w:val="36"/>
        </w:rPr>
        <w:t xml:space="preserve"> </w:t>
      </w:r>
    </w:p>
    <w:p w:rsidR="007E3330" w:rsidRDefault="007E3330" w:rsidP="00DE47C4">
      <w:pPr>
        <w:spacing w:line="276" w:lineRule="auto"/>
        <w:jc w:val="center"/>
        <w:rPr>
          <w:rFonts w:ascii="Calibri" w:eastAsia="Calibri" w:hAnsi="Calibri" w:cs="Calibri"/>
        </w:rPr>
      </w:pPr>
    </w:p>
    <w:p w:rsidR="00607619" w:rsidRDefault="00B20CE6" w:rsidP="00C64122">
      <w:pPr>
        <w:numPr>
          <w:ilvl w:val="0"/>
          <w:numId w:val="6"/>
        </w:numPr>
        <w:spacing w:line="276" w:lineRule="auto"/>
        <w:ind w:left="426" w:hanging="426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Stanowiska</w:t>
      </w:r>
    </w:p>
    <w:p w:rsidR="000247B6" w:rsidRDefault="000247B6" w:rsidP="000247B6">
      <w:pPr>
        <w:spacing w:line="276" w:lineRule="auto"/>
        <w:rPr>
          <w:rFonts w:ascii="Calibri" w:eastAsia="Calibri" w:hAnsi="Calibri" w:cs="Calibri"/>
          <w:b/>
        </w:rPr>
      </w:pPr>
    </w:p>
    <w:p w:rsidR="009E7C0F" w:rsidRDefault="00B20CE6" w:rsidP="00B20CE6">
      <w:pPr>
        <w:spacing w:line="276" w:lineRule="auto"/>
        <w:jc w:val="both"/>
        <w:rPr>
          <w:rFonts w:ascii="Calibri" w:eastAsia="Calibri" w:hAnsi="Calibri" w:cs="Calibri"/>
        </w:rPr>
      </w:pPr>
      <w:r w:rsidRPr="00B20CE6">
        <w:rPr>
          <w:rFonts w:ascii="Calibri" w:eastAsia="Calibri" w:hAnsi="Calibri" w:cs="Calibri"/>
        </w:rPr>
        <w:t xml:space="preserve">W skład </w:t>
      </w:r>
      <w:r>
        <w:rPr>
          <w:rFonts w:ascii="Calibri" w:eastAsia="Calibri" w:hAnsi="Calibri" w:cs="Calibri"/>
        </w:rPr>
        <w:t>W</w:t>
      </w:r>
      <w:r w:rsidRPr="00B20CE6">
        <w:rPr>
          <w:rFonts w:ascii="Calibri" w:eastAsia="Calibri" w:hAnsi="Calibri" w:cs="Calibri"/>
        </w:rPr>
        <w:t xml:space="preserve">ystawy wejdzie </w:t>
      </w:r>
      <w:r w:rsidR="009E7C0F">
        <w:rPr>
          <w:rFonts w:ascii="Calibri" w:eastAsia="Calibri" w:hAnsi="Calibri" w:cs="Calibri"/>
        </w:rPr>
        <w:t>6</w:t>
      </w:r>
      <w:r w:rsidRPr="00B729BB">
        <w:rPr>
          <w:rFonts w:ascii="Calibri" w:eastAsia="Calibri" w:hAnsi="Calibri" w:cs="Calibri"/>
        </w:rPr>
        <w:t xml:space="preserve"> stanowisk</w:t>
      </w:r>
      <w:r w:rsidR="004B1C11">
        <w:rPr>
          <w:rFonts w:ascii="Calibri" w:eastAsia="Calibri" w:hAnsi="Calibri" w:cs="Calibri"/>
        </w:rPr>
        <w:t>:</w:t>
      </w:r>
      <w:r w:rsidRPr="00B20CE6">
        <w:rPr>
          <w:rFonts w:ascii="Calibri" w:eastAsia="Calibri" w:hAnsi="Calibri" w:cs="Calibri"/>
        </w:rPr>
        <w:t xml:space="preserve"> </w:t>
      </w:r>
    </w:p>
    <w:p w:rsidR="00E02F2A" w:rsidRDefault="00E02F2A" w:rsidP="00B20CE6">
      <w:pPr>
        <w:spacing w:line="276" w:lineRule="auto"/>
        <w:jc w:val="both"/>
        <w:rPr>
          <w:rFonts w:ascii="Calibri" w:eastAsia="Calibri" w:hAnsi="Calibri" w:cs="Calibri"/>
        </w:rPr>
      </w:pPr>
    </w:p>
    <w:p w:rsidR="004B1C11" w:rsidRPr="004B1C11" w:rsidRDefault="004B1C11" w:rsidP="00C64122">
      <w:pPr>
        <w:numPr>
          <w:ilvl w:val="0"/>
          <w:numId w:val="9"/>
        </w:numPr>
        <w:ind w:left="1134" w:hanging="283"/>
        <w:rPr>
          <w:rFonts w:ascii="Calibri" w:hAnsi="Calibri" w:cs="Calibri"/>
        </w:rPr>
      </w:pPr>
      <w:r w:rsidRPr="004B1C11">
        <w:rPr>
          <w:rFonts w:ascii="Calibri" w:hAnsi="Calibri" w:cs="Calibri"/>
        </w:rPr>
        <w:t>Miraż</w:t>
      </w:r>
    </w:p>
    <w:p w:rsidR="004B1C11" w:rsidRPr="004B1C11" w:rsidRDefault="004B1C11" w:rsidP="00C64122">
      <w:pPr>
        <w:numPr>
          <w:ilvl w:val="0"/>
          <w:numId w:val="9"/>
        </w:numPr>
        <w:ind w:left="1134" w:hanging="283"/>
        <w:rPr>
          <w:rFonts w:ascii="Calibri" w:hAnsi="Calibri" w:cs="Calibri"/>
        </w:rPr>
      </w:pPr>
      <w:r w:rsidRPr="004B1C11">
        <w:rPr>
          <w:rFonts w:ascii="Calibri" w:hAnsi="Calibri" w:cs="Calibri"/>
        </w:rPr>
        <w:t>Odwrócona perspektywa</w:t>
      </w:r>
    </w:p>
    <w:p w:rsidR="004B1C11" w:rsidRPr="004B1C11" w:rsidRDefault="004B1C11" w:rsidP="00C64122">
      <w:pPr>
        <w:pStyle w:val="Akapitzlist"/>
        <w:widowControl/>
        <w:numPr>
          <w:ilvl w:val="0"/>
          <w:numId w:val="9"/>
        </w:numPr>
        <w:autoSpaceDE/>
        <w:ind w:left="1134" w:hanging="283"/>
        <w:contextualSpacing/>
        <w:rPr>
          <w:rFonts w:ascii="Calibri" w:hAnsi="Calibri" w:cs="Calibri"/>
        </w:rPr>
      </w:pPr>
      <w:proofErr w:type="spellStart"/>
      <w:r w:rsidRPr="004B1C11">
        <w:rPr>
          <w:rFonts w:ascii="Calibri" w:hAnsi="Calibri" w:cs="Calibri"/>
        </w:rPr>
        <w:t>Zoetrop</w:t>
      </w:r>
      <w:proofErr w:type="spellEnd"/>
    </w:p>
    <w:p w:rsidR="004B1C11" w:rsidRPr="004B1C11" w:rsidRDefault="004B1C11" w:rsidP="00C64122">
      <w:pPr>
        <w:pStyle w:val="Akapitzlist"/>
        <w:widowControl/>
        <w:numPr>
          <w:ilvl w:val="0"/>
          <w:numId w:val="9"/>
        </w:numPr>
        <w:autoSpaceDE/>
        <w:ind w:left="1134" w:hanging="283"/>
        <w:contextualSpacing/>
        <w:rPr>
          <w:rFonts w:ascii="Calibri" w:hAnsi="Calibri" w:cs="Calibri"/>
        </w:rPr>
      </w:pPr>
      <w:r w:rsidRPr="004B1C11">
        <w:rPr>
          <w:rFonts w:ascii="Calibri" w:hAnsi="Calibri" w:cs="Calibri"/>
        </w:rPr>
        <w:t>W  nieskończonym lustrze</w:t>
      </w:r>
    </w:p>
    <w:p w:rsidR="004B1C11" w:rsidRPr="004B1C11" w:rsidRDefault="004B1C11" w:rsidP="00C64122">
      <w:pPr>
        <w:pStyle w:val="Akapitzlist"/>
        <w:widowControl/>
        <w:numPr>
          <w:ilvl w:val="0"/>
          <w:numId w:val="9"/>
        </w:numPr>
        <w:autoSpaceDE/>
        <w:ind w:left="1134" w:hanging="283"/>
        <w:contextualSpacing/>
        <w:rPr>
          <w:rFonts w:ascii="Calibri" w:hAnsi="Calibri" w:cs="Calibri"/>
        </w:rPr>
      </w:pPr>
      <w:r w:rsidRPr="004B1C11">
        <w:rPr>
          <w:rFonts w:ascii="Calibri" w:hAnsi="Calibri" w:cs="Calibri"/>
        </w:rPr>
        <w:t>Tunel w nieznane</w:t>
      </w:r>
    </w:p>
    <w:p w:rsidR="004B1C11" w:rsidRPr="004B1C11" w:rsidRDefault="004B1C11" w:rsidP="00C64122">
      <w:pPr>
        <w:pStyle w:val="Akapitzlist"/>
        <w:widowControl/>
        <w:numPr>
          <w:ilvl w:val="0"/>
          <w:numId w:val="9"/>
        </w:numPr>
        <w:autoSpaceDE/>
        <w:ind w:left="1134" w:hanging="283"/>
        <w:contextualSpacing/>
        <w:rPr>
          <w:rFonts w:ascii="Calibri" w:hAnsi="Calibri" w:cs="Calibri"/>
        </w:rPr>
      </w:pPr>
      <w:r w:rsidRPr="004B1C11">
        <w:rPr>
          <w:rFonts w:ascii="Calibri" w:hAnsi="Calibri" w:cs="Calibri"/>
        </w:rPr>
        <w:t>Zakręcone</w:t>
      </w:r>
    </w:p>
    <w:p w:rsidR="003A5648" w:rsidRDefault="003A5648"/>
    <w:p w:rsidR="00127669" w:rsidRDefault="00127669"/>
    <w:p w:rsidR="00ED0006" w:rsidRDefault="00ED0006"/>
    <w:p w:rsidR="00ED0006" w:rsidRDefault="00ED0006"/>
    <w:p w:rsidR="00ED0006" w:rsidRDefault="00ED0006"/>
    <w:p w:rsidR="000334D6" w:rsidRDefault="000334D6"/>
    <w:p w:rsidR="000334D6" w:rsidRDefault="000334D6"/>
    <w:p w:rsidR="00D53B48" w:rsidRDefault="00D53B48"/>
    <w:p w:rsidR="00D53B48" w:rsidRDefault="00D53B48"/>
    <w:p w:rsidR="00D53B48" w:rsidRDefault="00D53B48"/>
    <w:p w:rsidR="00D53B48" w:rsidRDefault="00D53B48"/>
    <w:p w:rsidR="00D53B48" w:rsidRDefault="00D53B48"/>
    <w:p w:rsidR="00D53B48" w:rsidRDefault="00D53B48"/>
    <w:p w:rsidR="00D53B48" w:rsidRDefault="00D53B48"/>
    <w:p w:rsidR="00D53B48" w:rsidRDefault="00D53B48"/>
    <w:p w:rsidR="00D53B48" w:rsidRDefault="00D53B48"/>
    <w:p w:rsidR="00D53B48" w:rsidRDefault="00D53B48"/>
    <w:p w:rsidR="000334D6" w:rsidRDefault="000334D6"/>
    <w:p w:rsidR="000334D6" w:rsidRDefault="000334D6"/>
    <w:p w:rsidR="000334D6" w:rsidRDefault="000334D6"/>
    <w:p w:rsidR="00127669" w:rsidRDefault="00127669"/>
    <w:p w:rsidR="00127669" w:rsidRDefault="00127669"/>
    <w:tbl>
      <w:tblPr>
        <w:tblW w:w="9224" w:type="dxa"/>
        <w:tblInd w:w="45" w:type="dxa"/>
        <w:tblBorders>
          <w:right w:val="single" w:sz="4" w:space="0" w:color="00000A"/>
          <w:insideV w:val="single" w:sz="4" w:space="0" w:color="00000A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1"/>
        <w:gridCol w:w="6813"/>
      </w:tblGrid>
      <w:tr w:rsidR="00E02F2A" w:rsidRPr="00175BCF" w:rsidTr="0034148C">
        <w:trPr>
          <w:trHeight w:val="205"/>
        </w:trPr>
        <w:tc>
          <w:tcPr>
            <w:tcW w:w="2411" w:type="dxa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</w:tcPr>
          <w:p w:rsidR="00E02F2A" w:rsidRPr="00175BCF" w:rsidRDefault="00E02F2A" w:rsidP="003A144E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6813" w:type="dxa"/>
            <w:tcBorders>
              <w:top w:val="nil"/>
              <w:bottom w:val="single" w:sz="4" w:space="0" w:color="auto"/>
              <w:right w:val="nil"/>
            </w:tcBorders>
            <w:shd w:val="clear" w:color="auto" w:fill="FFFFFF"/>
            <w:tcMar>
              <w:left w:w="45" w:type="dxa"/>
            </w:tcMar>
          </w:tcPr>
          <w:p w:rsidR="00E02F2A" w:rsidRPr="00175BCF" w:rsidRDefault="0034148C" w:rsidP="000A6493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75BC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</w:t>
            </w:r>
            <w:r w:rsidR="000A6493" w:rsidRPr="00175BCF">
              <w:rPr>
                <w:rFonts w:ascii="Calibri" w:hAnsi="Calibri" w:cs="Calibri"/>
                <w:b/>
                <w:bCs/>
                <w:sz w:val="22"/>
                <w:szCs w:val="22"/>
              </w:rPr>
              <w:t>Miraż</w:t>
            </w:r>
          </w:p>
        </w:tc>
      </w:tr>
      <w:tr w:rsidR="00E02F2A" w:rsidRPr="00175BCF" w:rsidTr="0034148C">
        <w:trPr>
          <w:trHeight w:val="148"/>
        </w:trPr>
        <w:tc>
          <w:tcPr>
            <w:tcW w:w="2411" w:type="dxa"/>
            <w:tcBorders>
              <w:top w:val="single" w:sz="4" w:space="0" w:color="auto"/>
              <w:left w:val="nil"/>
              <w:bottom w:val="nil"/>
            </w:tcBorders>
            <w:shd w:val="clear" w:color="auto" w:fill="FFFFFF"/>
          </w:tcPr>
          <w:p w:rsidR="00E02F2A" w:rsidRPr="00175BCF" w:rsidRDefault="00E02F2A" w:rsidP="003A144E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Usytuowanie</w:t>
            </w:r>
          </w:p>
        </w:tc>
        <w:tc>
          <w:tcPr>
            <w:tcW w:w="6813" w:type="dxa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E02F2A" w:rsidRPr="00175BCF" w:rsidRDefault="00E02F2A" w:rsidP="003A144E">
            <w:pPr>
              <w:spacing w:line="276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175BCF">
              <w:rPr>
                <w:rFonts w:ascii="Calibri" w:hAnsi="Calibri" w:cs="Calibri"/>
                <w:bCs/>
                <w:sz w:val="22"/>
                <w:szCs w:val="22"/>
              </w:rPr>
              <w:t>Położenie w sali wystawienniczej zaproponuje Wykonawca, biorąc pod oświetlenie</w:t>
            </w:r>
            <w:r w:rsidR="000C2884" w:rsidRPr="00175BCF">
              <w:rPr>
                <w:rFonts w:ascii="Calibri" w:hAnsi="Calibri" w:cs="Calibri"/>
                <w:bCs/>
                <w:sz w:val="22"/>
                <w:szCs w:val="22"/>
              </w:rPr>
              <w:t xml:space="preserve"> naturalne i sztuczne</w:t>
            </w:r>
          </w:p>
        </w:tc>
      </w:tr>
      <w:tr w:rsidR="00E02F2A" w:rsidRPr="00175BCF" w:rsidTr="00786F1E">
        <w:tc>
          <w:tcPr>
            <w:tcW w:w="2411" w:type="dxa"/>
            <w:tcBorders>
              <w:top w:val="single" w:sz="4" w:space="0" w:color="00000A"/>
              <w:left w:val="nil"/>
              <w:bottom w:val="single" w:sz="4" w:space="0" w:color="auto"/>
            </w:tcBorders>
            <w:shd w:val="clear" w:color="auto" w:fill="FFFFFF"/>
          </w:tcPr>
          <w:p w:rsidR="00E02F2A" w:rsidRPr="00175BCF" w:rsidRDefault="00E02F2A" w:rsidP="003A144E">
            <w:pPr>
              <w:suppressLineNumbers/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75BC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Tematyka </w:t>
            </w:r>
          </w:p>
        </w:tc>
        <w:tc>
          <w:tcPr>
            <w:tcW w:w="6813" w:type="dxa"/>
            <w:tcBorders>
              <w:top w:val="single" w:sz="4" w:space="0" w:color="00000A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E02F2A" w:rsidRPr="00175BCF" w:rsidRDefault="00E02F2A" w:rsidP="003A144E">
            <w:pPr>
              <w:suppressLineNumbers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5BCF">
              <w:rPr>
                <w:rFonts w:ascii="Calibri" w:hAnsi="Calibri" w:cs="Calibri"/>
                <w:sz w:val="22"/>
                <w:szCs w:val="22"/>
              </w:rPr>
              <w:t>Fizyka, optyka</w:t>
            </w:r>
          </w:p>
        </w:tc>
      </w:tr>
      <w:tr w:rsidR="00E02F2A" w:rsidRPr="00175BCF" w:rsidTr="00786F1E">
        <w:tc>
          <w:tcPr>
            <w:tcW w:w="2411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E02F2A" w:rsidRPr="00175BCF" w:rsidRDefault="00E02F2A" w:rsidP="003A144E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 edukacyjny</w:t>
            </w:r>
          </w:p>
        </w:tc>
        <w:tc>
          <w:tcPr>
            <w:tcW w:w="6813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E02F2A" w:rsidRPr="00175BCF" w:rsidRDefault="00E02F2A" w:rsidP="009D3B5B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Zwiedzający </w:t>
            </w:r>
            <w:r w:rsidR="00127669">
              <w:rPr>
                <w:rFonts w:ascii="Calibri" w:hAnsi="Calibri" w:cs="Calibri"/>
                <w:color w:val="000000"/>
                <w:sz w:val="22"/>
                <w:szCs w:val="22"/>
              </w:rPr>
              <w:t>poznaje zjawisko</w:t>
            </w:r>
            <w:r w:rsidRPr="00175B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powstawania obrazu </w:t>
            </w:r>
            <w:r w:rsidR="001276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przedmiotu </w:t>
            </w:r>
            <w:r w:rsidR="009D3B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odbitego w </w:t>
            </w:r>
            <w:r w:rsidR="001276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zakrzywion</w:t>
            </w:r>
            <w:r w:rsidR="009D3B5B">
              <w:rPr>
                <w:rFonts w:ascii="Calibri" w:hAnsi="Calibri" w:cs="Calibri"/>
                <w:color w:val="000000"/>
                <w:sz w:val="22"/>
                <w:szCs w:val="22"/>
              </w:rPr>
              <w:t>ym</w:t>
            </w:r>
            <w:r w:rsidR="001276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zwierciad</w:t>
            </w:r>
            <w:r w:rsidR="009D3B5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le </w:t>
            </w:r>
          </w:p>
        </w:tc>
      </w:tr>
      <w:tr w:rsidR="00E02F2A" w:rsidRPr="00175BCF" w:rsidTr="00422F9D">
        <w:trPr>
          <w:trHeight w:val="1013"/>
        </w:trPr>
        <w:tc>
          <w:tcPr>
            <w:tcW w:w="2411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E02F2A" w:rsidRPr="00175BCF" w:rsidRDefault="00E02F2A" w:rsidP="003A144E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Rozmiary stanowiska</w:t>
            </w:r>
          </w:p>
        </w:tc>
        <w:tc>
          <w:tcPr>
            <w:tcW w:w="6813" w:type="dxa"/>
            <w:tcBorders>
              <w:top w:val="single" w:sz="4" w:space="0" w:color="00000A"/>
              <w:bottom w:val="nil"/>
              <w:right w:val="nil"/>
            </w:tcBorders>
            <w:tcMar>
              <w:left w:w="45" w:type="dxa"/>
            </w:tcMar>
          </w:tcPr>
          <w:p w:rsidR="00E02F2A" w:rsidRPr="00175BCF" w:rsidRDefault="00E02F2A" w:rsidP="00422F9D">
            <w:pPr>
              <w:widowControl/>
              <w:suppressAutoHyphens w:val="0"/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75B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Średnica </w:t>
            </w:r>
            <w:r w:rsidR="00127669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mirażu </w:t>
            </w:r>
            <w:r w:rsidR="00422F9D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to </w:t>
            </w:r>
            <w:r w:rsidRPr="00175B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ok. </w:t>
            </w:r>
            <w:r w:rsidR="00422F9D">
              <w:rPr>
                <w:rFonts w:ascii="Calibri" w:hAnsi="Calibri" w:cs="Calibri"/>
                <w:sz w:val="22"/>
                <w:szCs w:val="22"/>
                <w:lang w:eastAsia="en-US"/>
              </w:rPr>
              <w:t>0,</w:t>
            </w:r>
            <w:r w:rsidR="00127669">
              <w:rPr>
                <w:rFonts w:ascii="Calibri" w:hAnsi="Calibri" w:cs="Calibri"/>
                <w:sz w:val="22"/>
                <w:szCs w:val="22"/>
                <w:lang w:eastAsia="en-US"/>
              </w:rPr>
              <w:t>6</w:t>
            </w:r>
            <w:r w:rsidRPr="00175B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m, wysokość mirażu </w:t>
            </w:r>
            <w:r w:rsidR="00422F9D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to </w:t>
            </w:r>
            <w:r w:rsidRPr="00175B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ok. </w:t>
            </w:r>
            <w:r w:rsidR="00422F9D">
              <w:rPr>
                <w:rFonts w:ascii="Calibri" w:hAnsi="Calibri" w:cs="Calibri"/>
                <w:sz w:val="22"/>
                <w:szCs w:val="22"/>
                <w:lang w:eastAsia="en-US"/>
              </w:rPr>
              <w:t>0,2m</w:t>
            </w:r>
            <w:r w:rsidR="00127669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. </w:t>
            </w:r>
            <w:r w:rsidR="00127669" w:rsidRPr="00175B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Zamawiający dopuszcza niewielkie odstępstwa od tych wymiarów, jeśli będą one konieczne do uzyskania </w:t>
            </w:r>
            <w:r w:rsidR="00127669">
              <w:rPr>
                <w:rFonts w:ascii="Calibri" w:hAnsi="Calibri" w:cs="Calibri"/>
                <w:color w:val="000000"/>
                <w:sz w:val="22"/>
                <w:szCs w:val="22"/>
              </w:rPr>
              <w:t>efektu</w:t>
            </w:r>
            <w:r w:rsidR="00127669" w:rsidRPr="00175B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127669" w:rsidRPr="003A144E">
              <w:rPr>
                <w:rFonts w:ascii="Calibri" w:hAnsi="Calibri" w:cs="Calibri"/>
                <w:color w:val="000000"/>
                <w:sz w:val="22"/>
                <w:szCs w:val="22"/>
              </w:rPr>
              <w:t>odpowiedniej jakości</w:t>
            </w:r>
            <w:r w:rsidR="0012766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E02F2A" w:rsidRPr="00175BCF" w:rsidTr="00786F1E">
        <w:tc>
          <w:tcPr>
            <w:tcW w:w="2411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E02F2A" w:rsidRPr="00175BCF" w:rsidRDefault="00E02F2A" w:rsidP="003A144E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Elementy</w:t>
            </w:r>
          </w:p>
        </w:tc>
        <w:tc>
          <w:tcPr>
            <w:tcW w:w="6813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E02F2A" w:rsidRPr="00175BCF" w:rsidRDefault="00E02F2A" w:rsidP="003A144E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5BCF">
              <w:rPr>
                <w:rFonts w:ascii="Calibri" w:hAnsi="Calibri" w:cs="Calibri"/>
                <w:sz w:val="22"/>
                <w:szCs w:val="22"/>
              </w:rPr>
              <w:t>Stanowisko składa się z:</w:t>
            </w:r>
          </w:p>
          <w:p w:rsidR="000D7E2D" w:rsidRDefault="00E02F2A" w:rsidP="00C64122">
            <w:pPr>
              <w:widowControl/>
              <w:numPr>
                <w:ilvl w:val="0"/>
                <w:numId w:val="10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0D7E2D">
              <w:rPr>
                <w:rFonts w:ascii="Calibri" w:hAnsi="Calibri" w:cs="Calibri"/>
                <w:sz w:val="22"/>
                <w:szCs w:val="22"/>
              </w:rPr>
              <w:t>Części</w:t>
            </w:r>
            <w:r w:rsidR="00C01998" w:rsidRPr="000D7E2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C33A9">
              <w:rPr>
                <w:rFonts w:ascii="Calibri" w:hAnsi="Calibri" w:cs="Calibri"/>
                <w:sz w:val="22"/>
                <w:szCs w:val="22"/>
              </w:rPr>
              <w:t>interaktywnej</w:t>
            </w:r>
            <w:r w:rsidR="00C01998" w:rsidRPr="000D7E2D">
              <w:rPr>
                <w:rFonts w:ascii="Calibri" w:hAnsi="Calibri" w:cs="Calibri"/>
                <w:sz w:val="22"/>
                <w:szCs w:val="22"/>
              </w:rPr>
              <w:t xml:space="preserve"> –</w:t>
            </w:r>
            <w:r w:rsidR="004C33A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01998" w:rsidRPr="000D7E2D">
              <w:rPr>
                <w:rFonts w:ascii="Calibri" w:hAnsi="Calibri" w:cs="Calibri"/>
                <w:sz w:val="22"/>
                <w:szCs w:val="22"/>
              </w:rPr>
              <w:t>eksponatu miraż (</w:t>
            </w:r>
            <w:r w:rsidR="000D7E2D" w:rsidRPr="000D7E2D">
              <w:rPr>
                <w:rFonts w:ascii="Calibri" w:hAnsi="Calibri" w:cs="Calibri"/>
                <w:sz w:val="22"/>
                <w:szCs w:val="22"/>
              </w:rPr>
              <w:t xml:space="preserve">np. </w:t>
            </w:r>
            <w:r w:rsidR="00C01998" w:rsidRPr="000D7E2D">
              <w:rPr>
                <w:rFonts w:ascii="Calibri" w:hAnsi="Calibri" w:cs="Calibri"/>
                <w:sz w:val="22"/>
                <w:szCs w:val="22"/>
              </w:rPr>
              <w:t xml:space="preserve">dwie misy połączone razem, misy w wewnętrznej części mają umieszczone sferyczne lustra, w górnym zwierciadle znajduje się </w:t>
            </w:r>
            <w:r w:rsidR="00C13E77" w:rsidRPr="000D7E2D">
              <w:rPr>
                <w:rFonts w:ascii="Calibri" w:hAnsi="Calibri" w:cs="Calibri"/>
                <w:sz w:val="22"/>
                <w:szCs w:val="22"/>
              </w:rPr>
              <w:t xml:space="preserve">zakryty przezroczystą </w:t>
            </w:r>
            <w:r w:rsidR="00C01998" w:rsidRPr="000D7E2D">
              <w:rPr>
                <w:rFonts w:ascii="Calibri" w:hAnsi="Calibri" w:cs="Calibri"/>
                <w:sz w:val="22"/>
                <w:szCs w:val="22"/>
              </w:rPr>
              <w:t>otwór)</w:t>
            </w:r>
            <w:r w:rsidR="000D7E2D" w:rsidRPr="000D7E2D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65002E" w:rsidRPr="000D7E2D">
              <w:rPr>
                <w:rFonts w:ascii="Calibri" w:hAnsi="Calibri" w:cs="Calibri"/>
                <w:sz w:val="22"/>
                <w:szCs w:val="22"/>
              </w:rPr>
              <w:t>Atrap</w:t>
            </w:r>
            <w:r w:rsidR="000D7E2D">
              <w:rPr>
                <w:rFonts w:ascii="Calibri" w:hAnsi="Calibri" w:cs="Calibri"/>
                <w:sz w:val="22"/>
                <w:szCs w:val="22"/>
              </w:rPr>
              <w:t>a</w:t>
            </w:r>
            <w:r w:rsidR="0065002E" w:rsidRPr="000D7E2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C2884" w:rsidRPr="000D7E2D">
              <w:rPr>
                <w:rFonts w:ascii="Calibri" w:hAnsi="Calibri" w:cs="Calibri"/>
                <w:sz w:val="22"/>
                <w:szCs w:val="22"/>
              </w:rPr>
              <w:t>elementu</w:t>
            </w:r>
            <w:r w:rsidR="000D7E2D">
              <w:rPr>
                <w:rFonts w:ascii="Calibri" w:hAnsi="Calibri" w:cs="Calibri"/>
                <w:sz w:val="22"/>
                <w:szCs w:val="22"/>
              </w:rPr>
              <w:t xml:space="preserve">, którego obraz będzie widoczny nad otworem górnego zwierciadła, </w:t>
            </w:r>
            <w:r w:rsidR="00C01998" w:rsidRPr="000D7E2D">
              <w:rPr>
                <w:rFonts w:ascii="Calibri" w:hAnsi="Calibri" w:cs="Calibri"/>
                <w:sz w:val="22"/>
                <w:szCs w:val="22"/>
              </w:rPr>
              <w:t>umieszczon</w:t>
            </w:r>
            <w:r w:rsidR="000D7E2D">
              <w:rPr>
                <w:rFonts w:ascii="Calibri" w:hAnsi="Calibri" w:cs="Calibri"/>
                <w:sz w:val="22"/>
                <w:szCs w:val="22"/>
              </w:rPr>
              <w:t>a</w:t>
            </w:r>
            <w:r w:rsidR="00C01998" w:rsidRPr="000D7E2D">
              <w:rPr>
                <w:rFonts w:ascii="Calibri" w:hAnsi="Calibri" w:cs="Calibri"/>
                <w:sz w:val="22"/>
                <w:szCs w:val="22"/>
              </w:rPr>
              <w:t xml:space="preserve"> w środku dwóch mis np. </w:t>
            </w:r>
            <w:r w:rsidR="0065002E" w:rsidRPr="000D7E2D">
              <w:rPr>
                <w:rFonts w:ascii="Calibri" w:hAnsi="Calibri" w:cs="Calibri"/>
                <w:sz w:val="22"/>
                <w:szCs w:val="22"/>
              </w:rPr>
              <w:t>figurk</w:t>
            </w:r>
            <w:r w:rsidR="000D7E2D">
              <w:rPr>
                <w:rFonts w:ascii="Calibri" w:hAnsi="Calibri" w:cs="Calibri"/>
                <w:sz w:val="22"/>
                <w:szCs w:val="22"/>
              </w:rPr>
              <w:t>a człowiek, zwierzęcia, pierścionek</w:t>
            </w:r>
            <w:r w:rsidR="0065002E" w:rsidRPr="000D7E2D">
              <w:rPr>
                <w:rFonts w:ascii="Calibri" w:hAnsi="Calibri" w:cs="Calibri"/>
                <w:sz w:val="22"/>
                <w:szCs w:val="22"/>
              </w:rPr>
              <w:t>, atrap</w:t>
            </w:r>
            <w:r w:rsidR="000D7E2D">
              <w:rPr>
                <w:rFonts w:ascii="Calibri" w:hAnsi="Calibri" w:cs="Calibri"/>
                <w:sz w:val="22"/>
                <w:szCs w:val="22"/>
              </w:rPr>
              <w:t>a</w:t>
            </w:r>
            <w:r w:rsidR="0065002E" w:rsidRPr="000D7E2D">
              <w:rPr>
                <w:rFonts w:ascii="Calibri" w:hAnsi="Calibri" w:cs="Calibri"/>
                <w:sz w:val="22"/>
                <w:szCs w:val="22"/>
              </w:rPr>
              <w:t xml:space="preserve"> jabłka</w:t>
            </w:r>
            <w:r w:rsidR="000D7E2D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C01998" w:rsidRPr="00175BCF" w:rsidRDefault="00C01998" w:rsidP="00C64122">
            <w:pPr>
              <w:widowControl/>
              <w:numPr>
                <w:ilvl w:val="0"/>
                <w:numId w:val="10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175BCF">
              <w:rPr>
                <w:rFonts w:ascii="Calibri" w:hAnsi="Calibri" w:cs="Calibri"/>
                <w:sz w:val="22"/>
                <w:szCs w:val="22"/>
              </w:rPr>
              <w:t xml:space="preserve">Podestu, stolika, na którym postawiony  i zamocowany </w:t>
            </w:r>
            <w:r w:rsidR="000C2884" w:rsidRPr="00175BCF">
              <w:rPr>
                <w:rFonts w:ascii="Calibri" w:hAnsi="Calibri" w:cs="Calibri"/>
                <w:sz w:val="22"/>
                <w:szCs w:val="22"/>
              </w:rPr>
              <w:t xml:space="preserve"> zostanie miraż</w:t>
            </w:r>
          </w:p>
          <w:p w:rsidR="00E02F2A" w:rsidRDefault="00C01998" w:rsidP="00C64122">
            <w:pPr>
              <w:widowControl/>
              <w:numPr>
                <w:ilvl w:val="0"/>
                <w:numId w:val="10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175BCF">
              <w:rPr>
                <w:rFonts w:ascii="Calibri" w:hAnsi="Calibri" w:cs="Calibri"/>
                <w:sz w:val="22"/>
                <w:szCs w:val="22"/>
              </w:rPr>
              <w:t>Wszystkie elementy powinny zostać wykonane specjalnie na potrzeby CNMW zgodnie z przedstawionym opisem</w:t>
            </w:r>
          </w:p>
          <w:p w:rsidR="000D7E2D" w:rsidRPr="00175BCF" w:rsidRDefault="000D7E2D" w:rsidP="00C64122">
            <w:pPr>
              <w:widowControl/>
              <w:numPr>
                <w:ilvl w:val="0"/>
                <w:numId w:val="10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Zamawiający dopuszcza inne interaktywne rozwiązania, które służyć będą celowi edukacyjnemu stanowiska (inne wymiary, konfiguracje, liczby zwierciadeł</w:t>
            </w:r>
            <w:r w:rsidR="00127669">
              <w:rPr>
                <w:rFonts w:ascii="Calibri" w:hAnsi="Calibri" w:cs="Calibri"/>
                <w:sz w:val="22"/>
                <w:szCs w:val="22"/>
              </w:rPr>
              <w:t xml:space="preserve"> koniecznych do uzyskania </w:t>
            </w:r>
            <w:r w:rsidR="009D3B5B">
              <w:rPr>
                <w:rFonts w:ascii="Calibri" w:hAnsi="Calibri" w:cs="Calibri"/>
                <w:sz w:val="22"/>
                <w:szCs w:val="22"/>
              </w:rPr>
              <w:t>obrazu</w:t>
            </w:r>
            <w:r w:rsidR="00127669">
              <w:rPr>
                <w:rFonts w:ascii="Calibri" w:hAnsi="Calibri" w:cs="Calibri"/>
                <w:sz w:val="22"/>
                <w:szCs w:val="22"/>
              </w:rPr>
              <w:t xml:space="preserve"> przedmiotu</w:t>
            </w:r>
            <w:r w:rsidR="009D3B5B">
              <w:rPr>
                <w:rFonts w:ascii="Calibri" w:hAnsi="Calibri" w:cs="Calibri"/>
                <w:sz w:val="22"/>
                <w:szCs w:val="22"/>
              </w:rPr>
              <w:t xml:space="preserve"> – iluzji obiektu</w:t>
            </w:r>
            <w:r>
              <w:rPr>
                <w:rFonts w:ascii="Calibri" w:hAnsi="Calibri" w:cs="Calibri"/>
                <w:sz w:val="22"/>
                <w:szCs w:val="22"/>
              </w:rPr>
              <w:t>).</w:t>
            </w:r>
          </w:p>
        </w:tc>
      </w:tr>
      <w:tr w:rsidR="00E02F2A" w:rsidRPr="00175BCF" w:rsidTr="00786F1E">
        <w:trPr>
          <w:trHeight w:val="832"/>
        </w:trPr>
        <w:tc>
          <w:tcPr>
            <w:tcW w:w="2411" w:type="dxa"/>
            <w:tcBorders>
              <w:top w:val="single" w:sz="4" w:space="0" w:color="00000A"/>
              <w:left w:val="nil"/>
              <w:bottom w:val="single" w:sz="4" w:space="0" w:color="auto"/>
            </w:tcBorders>
            <w:shd w:val="clear" w:color="auto" w:fill="FFFFFF"/>
          </w:tcPr>
          <w:p w:rsidR="00E02F2A" w:rsidRPr="00175BCF" w:rsidRDefault="00E02F2A" w:rsidP="003A144E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Sposób korzystania</w:t>
            </w:r>
          </w:p>
          <w:p w:rsidR="00E02F2A" w:rsidRPr="00175BCF" w:rsidRDefault="00E02F2A" w:rsidP="003A144E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13" w:type="dxa"/>
            <w:tcBorders>
              <w:top w:val="single" w:sz="4" w:space="0" w:color="00000A"/>
              <w:bottom w:val="single" w:sz="4" w:space="0" w:color="auto"/>
              <w:right w:val="nil"/>
            </w:tcBorders>
            <w:shd w:val="clear" w:color="auto" w:fill="FFFFFF"/>
            <w:tcMar>
              <w:left w:w="45" w:type="dxa"/>
            </w:tcMar>
          </w:tcPr>
          <w:p w:rsidR="00E02F2A" w:rsidRPr="00175BCF" w:rsidRDefault="00E02F2A" w:rsidP="009D3B5B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5BCF">
              <w:rPr>
                <w:rFonts w:ascii="Calibri" w:hAnsi="Calibri" w:cs="Calibri"/>
                <w:sz w:val="22"/>
                <w:szCs w:val="22"/>
              </w:rPr>
              <w:t xml:space="preserve">Zwiedzający podchodzą do stanowiska, </w:t>
            </w:r>
            <w:r w:rsidR="009D3B5B">
              <w:rPr>
                <w:rFonts w:ascii="Calibri" w:hAnsi="Calibri" w:cs="Calibri"/>
                <w:sz w:val="22"/>
                <w:szCs w:val="22"/>
              </w:rPr>
              <w:t>obserwują iluzję i</w:t>
            </w:r>
            <w:r w:rsidRPr="00175BCF">
              <w:rPr>
                <w:rFonts w:ascii="Calibri" w:hAnsi="Calibri" w:cs="Calibri"/>
                <w:sz w:val="22"/>
                <w:szCs w:val="22"/>
              </w:rPr>
              <w:t xml:space="preserve"> próbuj</w:t>
            </w:r>
            <w:r w:rsidR="000D7E2D">
              <w:rPr>
                <w:rFonts w:ascii="Calibri" w:hAnsi="Calibri" w:cs="Calibri"/>
                <w:sz w:val="22"/>
                <w:szCs w:val="22"/>
              </w:rPr>
              <w:t>ą</w:t>
            </w:r>
            <w:r w:rsidRPr="00175BC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27669">
              <w:rPr>
                <w:rFonts w:ascii="Calibri" w:hAnsi="Calibri" w:cs="Calibri"/>
                <w:sz w:val="22"/>
                <w:szCs w:val="22"/>
              </w:rPr>
              <w:t>„</w:t>
            </w:r>
            <w:r w:rsidRPr="00175BCF">
              <w:rPr>
                <w:rFonts w:ascii="Calibri" w:hAnsi="Calibri" w:cs="Calibri"/>
                <w:sz w:val="22"/>
                <w:szCs w:val="22"/>
              </w:rPr>
              <w:t>dotknąć</w:t>
            </w:r>
            <w:r w:rsidR="00127669">
              <w:rPr>
                <w:rFonts w:ascii="Calibri" w:hAnsi="Calibri" w:cs="Calibri"/>
                <w:sz w:val="22"/>
                <w:szCs w:val="22"/>
              </w:rPr>
              <w:t>”</w:t>
            </w:r>
            <w:r w:rsidR="000D7E2D">
              <w:rPr>
                <w:rFonts w:ascii="Calibri" w:hAnsi="Calibri" w:cs="Calibri"/>
                <w:sz w:val="22"/>
                <w:szCs w:val="22"/>
              </w:rPr>
              <w:t xml:space="preserve"> obrazu</w:t>
            </w:r>
            <w:r w:rsidRPr="00175BCF">
              <w:rPr>
                <w:rFonts w:ascii="Calibri" w:hAnsi="Calibri" w:cs="Calibri"/>
                <w:sz w:val="22"/>
                <w:szCs w:val="22"/>
              </w:rPr>
              <w:t xml:space="preserve"> przedmiot</w:t>
            </w:r>
            <w:r w:rsidR="00570874" w:rsidRPr="00175BCF">
              <w:rPr>
                <w:rFonts w:ascii="Calibri" w:hAnsi="Calibri" w:cs="Calibri"/>
                <w:sz w:val="22"/>
                <w:szCs w:val="22"/>
              </w:rPr>
              <w:t>u</w:t>
            </w:r>
            <w:r w:rsidRPr="00175BCF">
              <w:rPr>
                <w:rFonts w:ascii="Calibri" w:hAnsi="Calibri" w:cs="Calibri"/>
                <w:sz w:val="22"/>
                <w:szCs w:val="22"/>
              </w:rPr>
              <w:t xml:space="preserve">, który widoczny jest </w:t>
            </w:r>
            <w:r w:rsidR="00570874" w:rsidRPr="00175BCF">
              <w:rPr>
                <w:rFonts w:ascii="Calibri" w:hAnsi="Calibri" w:cs="Calibri"/>
                <w:sz w:val="22"/>
                <w:szCs w:val="22"/>
              </w:rPr>
              <w:t>nad otworem  górnej misy</w:t>
            </w:r>
            <w:r w:rsidRPr="00175BCF">
              <w:rPr>
                <w:rFonts w:ascii="Calibri" w:hAnsi="Calibri" w:cs="Calibri"/>
                <w:sz w:val="22"/>
                <w:szCs w:val="22"/>
              </w:rPr>
              <w:t>.</w:t>
            </w:r>
            <w:r w:rsidR="00127669">
              <w:rPr>
                <w:rFonts w:ascii="Calibri" w:hAnsi="Calibri" w:cs="Calibri"/>
                <w:sz w:val="22"/>
                <w:szCs w:val="22"/>
              </w:rPr>
              <w:t xml:space="preserve"> Korzystają z opisu w komunikacie ekspozycyjnym aby zrozumieć zjawisko.</w:t>
            </w:r>
          </w:p>
        </w:tc>
      </w:tr>
      <w:tr w:rsidR="00E02F2A" w:rsidRPr="00175BCF" w:rsidTr="00786F1E">
        <w:trPr>
          <w:trHeight w:val="404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E02F2A" w:rsidRPr="00175BCF" w:rsidRDefault="00E02F2A" w:rsidP="003A144E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Ogólne wymagania Zamawiającego</w:t>
            </w:r>
          </w:p>
        </w:tc>
        <w:tc>
          <w:tcPr>
            <w:tcW w:w="681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left w:w="45" w:type="dxa"/>
            </w:tcMar>
          </w:tcPr>
          <w:p w:rsidR="00E02F2A" w:rsidRPr="00175BCF" w:rsidRDefault="00E02F2A" w:rsidP="009D3B5B">
            <w:pPr>
              <w:widowControl/>
              <w:shd w:val="clear" w:color="auto" w:fill="FFFFFF"/>
              <w:suppressAutoHyphens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5BCF">
              <w:rPr>
                <w:rFonts w:ascii="Calibri" w:hAnsi="Calibri" w:cs="Calibri"/>
                <w:sz w:val="22"/>
                <w:szCs w:val="22"/>
              </w:rPr>
              <w:t xml:space="preserve">Stanowisko wraz   ze   wszystkimi   elementami,   powinno   być   proste   w montażu. Stanowisko powinno być mobilne tj. powinno być tak zbudowane, że w przyszłości można będzie zmienić jego miejsce docelowe. </w:t>
            </w:r>
          </w:p>
        </w:tc>
      </w:tr>
      <w:tr w:rsidR="00E02F2A" w:rsidRPr="00175BCF" w:rsidTr="00786F1E">
        <w:trPr>
          <w:trHeight w:val="269"/>
        </w:trPr>
        <w:tc>
          <w:tcPr>
            <w:tcW w:w="2411" w:type="dxa"/>
            <w:tcBorders>
              <w:top w:val="single" w:sz="4" w:space="0" w:color="auto"/>
              <w:left w:val="nil"/>
              <w:bottom w:val="nil"/>
            </w:tcBorders>
            <w:shd w:val="clear" w:color="auto" w:fill="FFFFFF"/>
          </w:tcPr>
          <w:p w:rsidR="00E02F2A" w:rsidRPr="00175BCF" w:rsidRDefault="00E02F2A" w:rsidP="003A144E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Szczególne wymagania aranżacji wokół stanowiska</w:t>
            </w:r>
          </w:p>
        </w:tc>
        <w:tc>
          <w:tcPr>
            <w:tcW w:w="6813" w:type="dxa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E02F2A" w:rsidRPr="00175BCF" w:rsidRDefault="00E02F2A" w:rsidP="003A144E">
            <w:pPr>
              <w:shd w:val="clear" w:color="auto" w:fill="FFFFFF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5BCF">
              <w:rPr>
                <w:rFonts w:ascii="Calibri" w:hAnsi="Calibri" w:cs="Calibri"/>
                <w:sz w:val="22"/>
                <w:szCs w:val="22"/>
              </w:rPr>
              <w:t xml:space="preserve">Wykonawca powinien zastosować spójną kolorystykę w stosunku do kolorów wszystkich eksponatów znajdujących się na Wystawie. Aranżacja powinna jednocześnie zachęcać do skorzystania z niego, a także skupiać uczestnika,  na konkretnej wybranej aktywności, nie rozpraszając go. </w:t>
            </w:r>
          </w:p>
        </w:tc>
      </w:tr>
    </w:tbl>
    <w:p w:rsidR="00127669" w:rsidRDefault="00127669" w:rsidP="003A144E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9791" w:type="dxa"/>
        <w:tblInd w:w="45" w:type="dxa"/>
        <w:tblBorders>
          <w:right w:val="single" w:sz="4" w:space="0" w:color="00000A"/>
          <w:insideV w:val="single" w:sz="4" w:space="0" w:color="00000A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20"/>
        <w:gridCol w:w="7218"/>
        <w:gridCol w:w="153"/>
      </w:tblGrid>
      <w:tr w:rsidR="000C2884" w:rsidRPr="00175BCF" w:rsidTr="00786F1E">
        <w:trPr>
          <w:gridAfter w:val="1"/>
          <w:wAfter w:w="153" w:type="dxa"/>
        </w:trPr>
        <w:tc>
          <w:tcPr>
            <w:tcW w:w="242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0C2884" w:rsidRPr="00175BCF" w:rsidRDefault="000C2884" w:rsidP="003A144E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7218" w:type="dxa"/>
            <w:tcBorders>
              <w:top w:val="nil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0C2884" w:rsidRPr="00175BCF" w:rsidRDefault="000C2884" w:rsidP="003A144E">
            <w:pPr>
              <w:spacing w:line="276" w:lineRule="auto"/>
              <w:ind w:left="229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75BCF">
              <w:rPr>
                <w:rFonts w:ascii="Calibri" w:hAnsi="Calibri" w:cs="Calibri"/>
                <w:b/>
                <w:bCs/>
                <w:sz w:val="22"/>
                <w:szCs w:val="22"/>
              </w:rPr>
              <w:t>Odwrócona perspektywa</w:t>
            </w:r>
          </w:p>
        </w:tc>
      </w:tr>
      <w:tr w:rsidR="000C2884" w:rsidRPr="00175BCF" w:rsidTr="00786F1E">
        <w:trPr>
          <w:gridAfter w:val="1"/>
          <w:wAfter w:w="153" w:type="dxa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0C2884" w:rsidRPr="00175BCF" w:rsidRDefault="000C2884" w:rsidP="003A144E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Usytuowanie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0C2884" w:rsidRPr="00175BCF" w:rsidRDefault="000C2884" w:rsidP="003A144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bCs/>
                <w:sz w:val="22"/>
                <w:szCs w:val="22"/>
              </w:rPr>
              <w:t>Położenie w sali wystawienniczej zaproponuje Wykonawca, biorąc pod oświetlenie naturalne i sztuczne</w:t>
            </w:r>
          </w:p>
        </w:tc>
      </w:tr>
      <w:tr w:rsidR="000C2884" w:rsidRPr="00175BCF" w:rsidTr="00786F1E">
        <w:tc>
          <w:tcPr>
            <w:tcW w:w="2420" w:type="dxa"/>
            <w:tcBorders>
              <w:top w:val="single" w:sz="4" w:space="0" w:color="00000A"/>
              <w:left w:val="nil"/>
              <w:bottom w:val="single" w:sz="4" w:space="0" w:color="auto"/>
            </w:tcBorders>
            <w:shd w:val="clear" w:color="auto" w:fill="FFFFFF"/>
          </w:tcPr>
          <w:p w:rsidR="000C2884" w:rsidRPr="00175BCF" w:rsidRDefault="000C2884" w:rsidP="003A144E">
            <w:pPr>
              <w:suppressLineNumbers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75BC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Tematyka </w:t>
            </w:r>
          </w:p>
        </w:tc>
        <w:tc>
          <w:tcPr>
            <w:tcW w:w="7371" w:type="dxa"/>
            <w:gridSpan w:val="2"/>
            <w:tcBorders>
              <w:top w:val="single" w:sz="4" w:space="0" w:color="00000A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C2884" w:rsidRPr="00175BCF" w:rsidRDefault="00697AAE" w:rsidP="003A144E">
            <w:pPr>
              <w:suppressLineNumbers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75BCF">
              <w:rPr>
                <w:rFonts w:ascii="Calibri" w:hAnsi="Calibri" w:cs="Calibri"/>
                <w:sz w:val="22"/>
                <w:szCs w:val="22"/>
              </w:rPr>
              <w:t>Optyka, iluzje</w:t>
            </w:r>
          </w:p>
        </w:tc>
      </w:tr>
      <w:tr w:rsidR="000C2884" w:rsidRPr="00175BCF" w:rsidTr="00786F1E">
        <w:trPr>
          <w:gridAfter w:val="1"/>
          <w:wAfter w:w="153" w:type="dxa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0C2884" w:rsidRPr="00175BCF" w:rsidRDefault="000C2884" w:rsidP="003A144E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 edukacyjny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0C2884" w:rsidRPr="00175BCF" w:rsidRDefault="000C2884" w:rsidP="003A144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Zwiedzający zapoznają się ze zjawiskiem złudzenia optycznego związanego z odwróceniem perspektywy </w:t>
            </w:r>
          </w:p>
        </w:tc>
      </w:tr>
      <w:tr w:rsidR="000C2884" w:rsidRPr="00175BCF" w:rsidTr="00C27F24">
        <w:trPr>
          <w:gridAfter w:val="1"/>
          <w:wAfter w:w="153" w:type="dxa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auto"/>
          </w:tcPr>
          <w:p w:rsidR="000C2884" w:rsidRPr="00175BCF" w:rsidRDefault="000C2884" w:rsidP="003A144E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Rozmiary stanowiska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auto"/>
            <w:tcMar>
              <w:left w:w="45" w:type="dxa"/>
            </w:tcMar>
          </w:tcPr>
          <w:p w:rsidR="000C2884" w:rsidRPr="00175BCF" w:rsidRDefault="000C2884" w:rsidP="003A144E">
            <w:pPr>
              <w:tabs>
                <w:tab w:val="left" w:pos="0"/>
              </w:tabs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Stanowisko na podłodze powinno mieć wymiary nie mniejsze niż 2,5m x 2,5m. Stanowisko na każdej ze ścian powinno mieć wymiary nie mniejsze niż 3m x 3m. </w:t>
            </w:r>
            <w:r w:rsidR="00C27F24" w:rsidRPr="00175B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Zamawiający dopuszcza niewielkie odstępstwa od tych wymiarów, jeśli będą one konieczne do uzyskania </w:t>
            </w:r>
            <w:r w:rsidR="003A144E" w:rsidRPr="00175B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iluzji </w:t>
            </w:r>
            <w:r w:rsidR="003A144E" w:rsidRPr="003A144E">
              <w:rPr>
                <w:rFonts w:ascii="Calibri" w:hAnsi="Calibri" w:cs="Calibri"/>
                <w:color w:val="000000"/>
                <w:sz w:val="22"/>
                <w:szCs w:val="22"/>
              </w:rPr>
              <w:t>odpowiedniej jakości</w:t>
            </w:r>
            <w:r w:rsidR="003A144E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0C2884" w:rsidRPr="00175BCF" w:rsidTr="00786F1E">
        <w:trPr>
          <w:gridAfter w:val="1"/>
          <w:wAfter w:w="153" w:type="dxa"/>
          <w:trHeight w:val="597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0C2884" w:rsidRPr="00175BCF" w:rsidRDefault="000C2884" w:rsidP="003A144E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Elementy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0C2884" w:rsidRPr="00175BCF" w:rsidRDefault="000C2884" w:rsidP="00C64122">
            <w:pPr>
              <w:widowControl/>
              <w:numPr>
                <w:ilvl w:val="0"/>
                <w:numId w:val="11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Stanowisko powinno być umieszczone w jednym z narożników sali </w:t>
            </w:r>
          </w:p>
          <w:p w:rsidR="000C2884" w:rsidRPr="00175BCF" w:rsidRDefault="000C2884" w:rsidP="00C64122">
            <w:pPr>
              <w:widowControl/>
              <w:numPr>
                <w:ilvl w:val="0"/>
                <w:numId w:val="11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color w:val="000000"/>
                <w:sz w:val="22"/>
                <w:szCs w:val="22"/>
              </w:rPr>
              <w:t>Stanowisko składa się z aranżacji</w:t>
            </w:r>
            <w:r w:rsidR="003A144E" w:rsidRPr="00175B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narożnika pokoju (dwie ściany i podłoga)</w:t>
            </w:r>
            <w:r w:rsidRPr="00175B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zaprojektowane</w:t>
            </w:r>
            <w:r w:rsidR="003A144E" w:rsidRPr="00175BCF">
              <w:rPr>
                <w:rFonts w:ascii="Calibri" w:hAnsi="Calibri" w:cs="Calibri"/>
                <w:color w:val="000000"/>
                <w:sz w:val="22"/>
                <w:szCs w:val="22"/>
              </w:rPr>
              <w:t>j</w:t>
            </w:r>
            <w:r w:rsidRPr="00175B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specjalnie na potrzeby uzyskania złudzenia optycznego np. przy użyciu wysokiej jakości tapety, </w:t>
            </w:r>
            <w:r w:rsidR="004C33A9">
              <w:rPr>
                <w:rFonts w:ascii="Calibri" w:hAnsi="Calibri" w:cs="Calibri"/>
                <w:color w:val="000000"/>
                <w:sz w:val="22"/>
                <w:szCs w:val="22"/>
              </w:rPr>
              <w:t>grafiki naściennej</w:t>
            </w:r>
            <w:r w:rsidRPr="00175BCF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3A144E" w:rsidRPr="00175B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Podłoga w pokoju znajduje się w miejscu jednej ze ścian, a ści</w:t>
            </w:r>
            <w:r w:rsidR="004C33A9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="003A144E" w:rsidRPr="00175BCF">
              <w:rPr>
                <w:rFonts w:ascii="Calibri" w:hAnsi="Calibri" w:cs="Calibri"/>
                <w:color w:val="000000"/>
                <w:sz w:val="22"/>
                <w:szCs w:val="22"/>
              </w:rPr>
              <w:t>na w miejscu podłogi (tak jakby narożnik pokoju został obrócony o 90</w:t>
            </w:r>
            <w:r w:rsidR="003A144E" w:rsidRPr="00175BCF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o</w:t>
            </w:r>
            <w:r w:rsidR="003A144E" w:rsidRPr="00175BCF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:rsidR="000C2884" w:rsidRPr="00175BCF" w:rsidRDefault="000C2884" w:rsidP="00C64122">
            <w:pPr>
              <w:widowControl/>
              <w:numPr>
                <w:ilvl w:val="0"/>
                <w:numId w:val="11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color w:val="000000"/>
                <w:sz w:val="22"/>
                <w:szCs w:val="22"/>
              </w:rPr>
              <w:t>Ściany stanowiska powinny zostać wyłożone tapetą, wykładziną z odpowiednim wzorem jak w pokoju, użyte wzory i faktury powinny wzmacniać iluzję podczas wykonywania zdjęcia</w:t>
            </w:r>
          </w:p>
          <w:p w:rsidR="000C2884" w:rsidRPr="00175BCF" w:rsidRDefault="000C2884" w:rsidP="00C64122">
            <w:pPr>
              <w:widowControl/>
              <w:numPr>
                <w:ilvl w:val="0"/>
                <w:numId w:val="11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color w:val="000000"/>
                <w:sz w:val="22"/>
                <w:szCs w:val="22"/>
              </w:rPr>
              <w:t>Stanowisko powinno zawierać elementy aranżacyjne (np. obrazy, sztuczne kwiaty, meble</w:t>
            </w:r>
            <w:r w:rsidR="00697AAE" w:rsidRPr="00175B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), które są przymocowane </w:t>
            </w:r>
            <w:r w:rsidRPr="00175BCF">
              <w:rPr>
                <w:rFonts w:ascii="Calibri" w:hAnsi="Calibri" w:cs="Calibri"/>
                <w:color w:val="000000"/>
                <w:sz w:val="22"/>
                <w:szCs w:val="22"/>
              </w:rPr>
              <w:t>do ścian</w:t>
            </w:r>
            <w:r w:rsidR="003A144E" w:rsidRPr="00175B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 podłogi</w:t>
            </w:r>
            <w:r w:rsidRPr="00175B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tak by </w:t>
            </w:r>
            <w:r w:rsidR="00697AAE" w:rsidRPr="00175B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umożliwić powstanie </w:t>
            </w:r>
            <w:r w:rsidRPr="00175BCF">
              <w:rPr>
                <w:rFonts w:ascii="Calibri" w:hAnsi="Calibri" w:cs="Calibri"/>
                <w:color w:val="000000"/>
                <w:sz w:val="22"/>
                <w:szCs w:val="22"/>
              </w:rPr>
              <w:t>iluzj</w:t>
            </w:r>
            <w:r w:rsidR="00697AAE" w:rsidRPr="00175BCF"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</w:p>
          <w:p w:rsidR="00697AAE" w:rsidRPr="00175BCF" w:rsidRDefault="00697AAE" w:rsidP="00C64122">
            <w:pPr>
              <w:widowControl/>
              <w:numPr>
                <w:ilvl w:val="0"/>
                <w:numId w:val="11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Komunikat ekspozycyjny powinien zawierać rysunkowe propozycje trzech ustawień zwiedzającego w pokoju, które dają gwarancję powstania iluzji </w:t>
            </w:r>
            <w:r w:rsidR="004C33A9">
              <w:rPr>
                <w:rFonts w:ascii="Calibri" w:hAnsi="Calibri" w:cs="Calibri"/>
                <w:color w:val="000000"/>
                <w:sz w:val="22"/>
                <w:szCs w:val="22"/>
              </w:rPr>
              <w:t>po wykonaniu zdjęcia</w:t>
            </w:r>
            <w:r w:rsidR="003A144E" w:rsidRPr="00175BCF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0C2884" w:rsidRPr="00175BCF" w:rsidTr="00786F1E">
        <w:trPr>
          <w:gridAfter w:val="1"/>
          <w:wAfter w:w="153" w:type="dxa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0C2884" w:rsidRPr="00175BCF" w:rsidRDefault="000C2884" w:rsidP="003A144E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Sposób korzystania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127669" w:rsidRPr="00175BCF" w:rsidRDefault="000C2884" w:rsidP="004C33A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5BCF">
              <w:rPr>
                <w:rFonts w:ascii="Calibri" w:hAnsi="Calibri" w:cs="Calibri"/>
                <w:sz w:val="22"/>
                <w:szCs w:val="22"/>
              </w:rPr>
              <w:t>Zwiedzający podchod</w:t>
            </w:r>
            <w:r w:rsidR="00127669">
              <w:rPr>
                <w:rFonts w:ascii="Calibri" w:hAnsi="Calibri" w:cs="Calibri"/>
                <w:sz w:val="22"/>
                <w:szCs w:val="22"/>
              </w:rPr>
              <w:t>z</w:t>
            </w:r>
            <w:r w:rsidR="004C33A9">
              <w:rPr>
                <w:rFonts w:ascii="Calibri" w:hAnsi="Calibri" w:cs="Calibri"/>
                <w:sz w:val="22"/>
                <w:szCs w:val="22"/>
              </w:rPr>
              <w:t>i</w:t>
            </w:r>
            <w:r w:rsidRPr="00175BCF">
              <w:rPr>
                <w:rFonts w:ascii="Calibri" w:hAnsi="Calibri" w:cs="Calibri"/>
                <w:sz w:val="22"/>
                <w:szCs w:val="22"/>
              </w:rPr>
              <w:t xml:space="preserve"> do stanowiska, a następnie </w:t>
            </w:r>
            <w:r w:rsidR="00697AAE" w:rsidRPr="00175BCF">
              <w:rPr>
                <w:rFonts w:ascii="Calibri" w:hAnsi="Calibri" w:cs="Calibri"/>
                <w:sz w:val="22"/>
                <w:szCs w:val="22"/>
              </w:rPr>
              <w:t>przyjmuj</w:t>
            </w:r>
            <w:r w:rsidR="00C27F24" w:rsidRPr="00175BCF">
              <w:rPr>
                <w:rFonts w:ascii="Calibri" w:hAnsi="Calibri" w:cs="Calibri"/>
                <w:sz w:val="22"/>
                <w:szCs w:val="22"/>
              </w:rPr>
              <w:t>e</w:t>
            </w:r>
            <w:r w:rsidR="00697AAE" w:rsidRPr="00175BCF">
              <w:rPr>
                <w:rFonts w:ascii="Calibri" w:hAnsi="Calibri" w:cs="Calibri"/>
                <w:sz w:val="22"/>
                <w:szCs w:val="22"/>
              </w:rPr>
              <w:t xml:space="preserve"> wybraną pozę do zdjęcia</w:t>
            </w:r>
            <w:r w:rsidRPr="00175BCF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C27F24" w:rsidRPr="00175BCF">
              <w:rPr>
                <w:rFonts w:ascii="Calibri" w:hAnsi="Calibri" w:cs="Calibri"/>
                <w:sz w:val="22"/>
                <w:szCs w:val="22"/>
              </w:rPr>
              <w:t>Druga osoba wykonuje</w:t>
            </w:r>
            <w:r w:rsidRPr="00175BCF">
              <w:rPr>
                <w:rFonts w:ascii="Calibri" w:hAnsi="Calibri" w:cs="Calibri"/>
                <w:sz w:val="22"/>
                <w:szCs w:val="22"/>
              </w:rPr>
              <w:t xml:space="preserve"> zdjęcia</w:t>
            </w:r>
            <w:r w:rsidR="00C27F24" w:rsidRPr="00175BCF">
              <w:rPr>
                <w:rFonts w:ascii="Calibri" w:hAnsi="Calibri" w:cs="Calibri"/>
                <w:sz w:val="22"/>
                <w:szCs w:val="22"/>
              </w:rPr>
              <w:t xml:space="preserve">. Iluzja widoczna będzie po rotacji zdjęcia w aplikacji foto w </w:t>
            </w:r>
            <w:r w:rsidRPr="00175BCF">
              <w:rPr>
                <w:rFonts w:ascii="Calibri" w:hAnsi="Calibri" w:cs="Calibri"/>
                <w:sz w:val="22"/>
                <w:szCs w:val="22"/>
              </w:rPr>
              <w:t>telefonie. W ten sposób uzysku</w:t>
            </w:r>
            <w:r w:rsidR="00697AAE" w:rsidRPr="00175BCF">
              <w:rPr>
                <w:rFonts w:ascii="Calibri" w:hAnsi="Calibri" w:cs="Calibri"/>
                <w:sz w:val="22"/>
                <w:szCs w:val="22"/>
              </w:rPr>
              <w:t>jemy efekt złudzenia optycznego, np. chodzenia po ścianie, poziomego wiszenia nad ziemią</w:t>
            </w:r>
            <w:r w:rsidR="004C33A9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697AAE" w:rsidRPr="00175BCF">
              <w:rPr>
                <w:rFonts w:ascii="Calibri" w:hAnsi="Calibri" w:cs="Calibri"/>
                <w:sz w:val="22"/>
                <w:szCs w:val="22"/>
              </w:rPr>
              <w:t xml:space="preserve"> zależnie od wybranej pozy.</w:t>
            </w:r>
            <w:r w:rsidR="004C33A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27669">
              <w:rPr>
                <w:rFonts w:ascii="Calibri" w:hAnsi="Calibri" w:cs="Calibri"/>
                <w:sz w:val="22"/>
                <w:szCs w:val="22"/>
              </w:rPr>
              <w:t>Zwiedzający korzystają z opisu w komunikacie ekspozycyjnym aby zrozumieć zjawisko.</w:t>
            </w:r>
          </w:p>
        </w:tc>
      </w:tr>
      <w:tr w:rsidR="000C2884" w:rsidRPr="00175BCF" w:rsidTr="00127669">
        <w:trPr>
          <w:gridAfter w:val="1"/>
          <w:wAfter w:w="153" w:type="dxa"/>
          <w:trHeight w:val="637"/>
        </w:trPr>
        <w:tc>
          <w:tcPr>
            <w:tcW w:w="2420" w:type="dxa"/>
            <w:tcBorders>
              <w:top w:val="single" w:sz="4" w:space="0" w:color="00000A"/>
              <w:left w:val="nil"/>
              <w:bottom w:val="single" w:sz="4" w:space="0" w:color="auto"/>
            </w:tcBorders>
            <w:shd w:val="clear" w:color="auto" w:fill="FFFFFF"/>
          </w:tcPr>
          <w:p w:rsidR="000C2884" w:rsidRPr="00175BCF" w:rsidRDefault="000C2884" w:rsidP="003A144E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Ogólne wymagania Zamawiającego </w:t>
            </w:r>
          </w:p>
        </w:tc>
        <w:tc>
          <w:tcPr>
            <w:tcW w:w="7218" w:type="dxa"/>
            <w:tcBorders>
              <w:top w:val="single" w:sz="4" w:space="0" w:color="00000A"/>
              <w:bottom w:val="single" w:sz="4" w:space="0" w:color="auto"/>
              <w:right w:val="nil"/>
            </w:tcBorders>
            <w:shd w:val="clear" w:color="auto" w:fill="FFFFFF"/>
            <w:tcMar>
              <w:left w:w="45" w:type="dxa"/>
            </w:tcMar>
          </w:tcPr>
          <w:p w:rsidR="00127669" w:rsidRPr="00175BCF" w:rsidRDefault="000C2884" w:rsidP="0012766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5BCF">
              <w:rPr>
                <w:rFonts w:ascii="Calibri" w:hAnsi="Calibri" w:cs="Calibri"/>
                <w:sz w:val="22"/>
                <w:szCs w:val="22"/>
              </w:rPr>
              <w:t xml:space="preserve">Stanowisko powinno </w:t>
            </w:r>
            <w:r w:rsidR="00C27F24" w:rsidRPr="00175BCF">
              <w:rPr>
                <w:rFonts w:ascii="Calibri" w:hAnsi="Calibri" w:cs="Calibri"/>
                <w:sz w:val="22"/>
                <w:szCs w:val="22"/>
              </w:rPr>
              <w:t>zawierać</w:t>
            </w:r>
            <w:r w:rsidR="00697AAE" w:rsidRPr="00175BCF">
              <w:rPr>
                <w:rFonts w:ascii="Calibri" w:hAnsi="Calibri" w:cs="Calibri"/>
                <w:sz w:val="22"/>
                <w:szCs w:val="22"/>
              </w:rPr>
              <w:t xml:space="preserve"> przynajmniej jeden element</w:t>
            </w:r>
            <w:r w:rsidR="00C27F24" w:rsidRPr="00175BCF">
              <w:rPr>
                <w:rFonts w:ascii="Calibri" w:hAnsi="Calibri" w:cs="Calibri"/>
                <w:sz w:val="22"/>
                <w:szCs w:val="22"/>
              </w:rPr>
              <w:t xml:space="preserve"> (obraz, zdjęcie, grafika tapety)</w:t>
            </w:r>
            <w:r w:rsidR="00697AAE" w:rsidRPr="00175BCF">
              <w:rPr>
                <w:rFonts w:ascii="Calibri" w:hAnsi="Calibri" w:cs="Calibri"/>
                <w:sz w:val="22"/>
                <w:szCs w:val="22"/>
              </w:rPr>
              <w:t xml:space="preserve"> nawiązujący do lokalizacji (CNMW, Toruń)</w:t>
            </w:r>
            <w:r w:rsidRPr="00175BC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</w:tr>
      <w:tr w:rsidR="000C2884" w:rsidRPr="00175BCF" w:rsidTr="00786F1E">
        <w:trPr>
          <w:gridAfter w:val="1"/>
          <w:wAfter w:w="153" w:type="dxa"/>
          <w:trHeight w:val="229"/>
        </w:trPr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shd w:val="clear" w:color="auto" w:fill="FFFFFF"/>
          </w:tcPr>
          <w:p w:rsidR="000C2884" w:rsidRPr="00175BCF" w:rsidRDefault="000C2884" w:rsidP="003A144E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75B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Szczególne wymagania aranżacji wokół stanowiska</w:t>
            </w:r>
          </w:p>
        </w:tc>
        <w:tc>
          <w:tcPr>
            <w:tcW w:w="7218" w:type="dxa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0C2884" w:rsidRPr="00175BCF" w:rsidRDefault="00C27F24" w:rsidP="009B49EA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5BCF">
              <w:rPr>
                <w:rFonts w:ascii="Calibri" w:hAnsi="Calibri" w:cs="Calibri"/>
                <w:sz w:val="22"/>
                <w:szCs w:val="22"/>
              </w:rPr>
              <w:t xml:space="preserve">Wykonawca powinien zastosować spójną kolorystykę w stosunku </w:t>
            </w:r>
            <w:r w:rsidR="009B49EA">
              <w:rPr>
                <w:rFonts w:ascii="Calibri" w:hAnsi="Calibri" w:cs="Calibri"/>
                <w:sz w:val="22"/>
                <w:szCs w:val="22"/>
              </w:rPr>
              <w:t>do</w:t>
            </w:r>
            <w:r w:rsidRPr="00175BCF">
              <w:rPr>
                <w:rFonts w:ascii="Calibri" w:hAnsi="Calibri" w:cs="Calibri"/>
                <w:sz w:val="22"/>
                <w:szCs w:val="22"/>
              </w:rPr>
              <w:t xml:space="preserve"> wszystkich eksponatów znajdujących się na Wystawie. Aranżacja powinna jednocześnie zachęcać do skorzystania z ni</w:t>
            </w:r>
            <w:r w:rsidR="009B49EA">
              <w:rPr>
                <w:rFonts w:ascii="Calibri" w:hAnsi="Calibri" w:cs="Calibri"/>
                <w:sz w:val="22"/>
                <w:szCs w:val="22"/>
              </w:rPr>
              <w:t>ego, a także skupiać uczestnika</w:t>
            </w:r>
            <w:r w:rsidRPr="00175BCF">
              <w:rPr>
                <w:rFonts w:ascii="Calibri" w:hAnsi="Calibri" w:cs="Calibri"/>
                <w:sz w:val="22"/>
                <w:szCs w:val="22"/>
              </w:rPr>
              <w:t xml:space="preserve">  na konkretnej wybranej aktywności, nie rozpraszając go.</w:t>
            </w:r>
          </w:p>
        </w:tc>
      </w:tr>
      <w:tr w:rsidR="003A144E" w:rsidRPr="007D0F26" w:rsidTr="00786F1E">
        <w:trPr>
          <w:gridAfter w:val="1"/>
          <w:wAfter w:w="153" w:type="dxa"/>
        </w:trPr>
        <w:tc>
          <w:tcPr>
            <w:tcW w:w="242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3A144E" w:rsidRPr="003A144E" w:rsidRDefault="003A144E" w:rsidP="00786F1E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7218" w:type="dxa"/>
            <w:tcBorders>
              <w:top w:val="nil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3A144E" w:rsidRPr="003A144E" w:rsidRDefault="003A144E" w:rsidP="0034148C">
            <w:pPr>
              <w:spacing w:line="276" w:lineRule="auto"/>
              <w:ind w:left="229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3A144E">
              <w:rPr>
                <w:rFonts w:ascii="Calibri" w:hAnsi="Calibri" w:cs="Calibri"/>
                <w:b/>
                <w:bCs/>
                <w:sz w:val="22"/>
                <w:szCs w:val="22"/>
              </w:rPr>
              <w:t>Zo</w:t>
            </w:r>
            <w:r w:rsidR="0034148C">
              <w:rPr>
                <w:rFonts w:ascii="Calibri" w:hAnsi="Calibri" w:cs="Calibri"/>
                <w:b/>
                <w:bCs/>
                <w:sz w:val="22"/>
                <w:szCs w:val="22"/>
              </w:rPr>
              <w:t>e</w:t>
            </w:r>
            <w:r w:rsidRPr="003A144E">
              <w:rPr>
                <w:rFonts w:ascii="Calibri" w:hAnsi="Calibri" w:cs="Calibri"/>
                <w:b/>
                <w:bCs/>
                <w:sz w:val="22"/>
                <w:szCs w:val="22"/>
              </w:rPr>
              <w:t>trop</w:t>
            </w:r>
            <w:proofErr w:type="spellEnd"/>
          </w:p>
        </w:tc>
      </w:tr>
      <w:tr w:rsidR="003A144E" w:rsidRPr="007D0F26" w:rsidTr="00786F1E">
        <w:trPr>
          <w:gridAfter w:val="1"/>
          <w:wAfter w:w="153" w:type="dxa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3A144E" w:rsidRPr="003A144E" w:rsidRDefault="003A144E" w:rsidP="00786F1E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</w:t>
            </w:r>
            <w:r w:rsidRPr="007D0F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sytuowanie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3A144E" w:rsidRPr="003A144E" w:rsidRDefault="003A144E" w:rsidP="003A144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bCs/>
                <w:sz w:val="22"/>
                <w:szCs w:val="22"/>
              </w:rPr>
              <w:t>Położenie w sali wystawienniczej zaproponuje Wykonawca, biorąc pod oświetlenie naturalne i sztuczne</w:t>
            </w:r>
          </w:p>
        </w:tc>
      </w:tr>
      <w:tr w:rsidR="003A144E" w:rsidRPr="007D0F26" w:rsidTr="00786F1E">
        <w:tc>
          <w:tcPr>
            <w:tcW w:w="2420" w:type="dxa"/>
            <w:tcBorders>
              <w:top w:val="single" w:sz="4" w:space="0" w:color="00000A"/>
              <w:left w:val="nil"/>
              <w:bottom w:val="single" w:sz="4" w:space="0" w:color="auto"/>
            </w:tcBorders>
            <w:shd w:val="clear" w:color="auto" w:fill="FFFFFF"/>
          </w:tcPr>
          <w:p w:rsidR="003A144E" w:rsidRPr="003A144E" w:rsidRDefault="003A144E" w:rsidP="00786F1E">
            <w:pPr>
              <w:suppressLineNumbers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A144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Tematyka </w:t>
            </w:r>
          </w:p>
        </w:tc>
        <w:tc>
          <w:tcPr>
            <w:tcW w:w="7371" w:type="dxa"/>
            <w:gridSpan w:val="2"/>
            <w:tcBorders>
              <w:top w:val="single" w:sz="4" w:space="0" w:color="00000A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3A144E" w:rsidRPr="003A144E" w:rsidRDefault="003A144E" w:rsidP="003A144E">
            <w:pPr>
              <w:suppressLineNumbers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3A144E">
              <w:rPr>
                <w:rFonts w:ascii="Calibri" w:hAnsi="Calibri" w:cs="Calibri"/>
                <w:sz w:val="22"/>
                <w:szCs w:val="22"/>
              </w:rPr>
              <w:t>ptyka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powstawanie iluzji ruchu </w:t>
            </w:r>
          </w:p>
        </w:tc>
      </w:tr>
      <w:tr w:rsidR="003A144E" w:rsidRPr="007D0F26" w:rsidTr="00786F1E">
        <w:trPr>
          <w:gridAfter w:val="1"/>
          <w:wAfter w:w="153" w:type="dxa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3A144E" w:rsidRPr="003A144E" w:rsidRDefault="003A144E" w:rsidP="00786F1E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 edukacyjny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3A144E" w:rsidRPr="003A144E" w:rsidRDefault="003A144E" w:rsidP="0034148C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Zwiedzający zapoznają się z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działaniem efektu </w:t>
            </w:r>
            <w:r w:rsidR="0034148C">
              <w:rPr>
                <w:rFonts w:ascii="Calibri" w:hAnsi="Calibri" w:cs="Calibri"/>
                <w:color w:val="000000"/>
                <w:sz w:val="22"/>
                <w:szCs w:val="22"/>
              </w:rPr>
              <w:t>stroboskopowego</w:t>
            </w:r>
          </w:p>
        </w:tc>
      </w:tr>
      <w:tr w:rsidR="003A144E" w:rsidRPr="007D0F26" w:rsidTr="00786F1E">
        <w:trPr>
          <w:gridAfter w:val="1"/>
          <w:wAfter w:w="153" w:type="dxa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3A144E" w:rsidRPr="003A144E" w:rsidRDefault="003A144E" w:rsidP="00786F1E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Rozmiary stanowiska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3A144E" w:rsidRPr="003A144E" w:rsidRDefault="003A144E" w:rsidP="00422F9D">
            <w:pPr>
              <w:tabs>
                <w:tab w:val="left" w:pos="0"/>
              </w:tabs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2F9D">
              <w:rPr>
                <w:rFonts w:ascii="Calibri" w:hAnsi="Calibri" w:cs="Calibri"/>
                <w:color w:val="000000"/>
                <w:sz w:val="22"/>
                <w:szCs w:val="22"/>
              </w:rPr>
              <w:t>Stanowisko umiejscowione jest na wysok</w:t>
            </w:r>
            <w:r w:rsidR="004C33A9" w:rsidRPr="00422F9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im stoliku o wysokości </w:t>
            </w:r>
            <w:r w:rsidR="00422F9D" w:rsidRPr="00422F9D">
              <w:rPr>
                <w:rFonts w:ascii="Calibri" w:hAnsi="Calibri" w:cs="Calibri"/>
                <w:color w:val="000000"/>
                <w:sz w:val="22"/>
                <w:szCs w:val="22"/>
              </w:rPr>
              <w:t>ok</w:t>
            </w:r>
            <w:r w:rsidR="004C33A9" w:rsidRPr="00422F9D">
              <w:rPr>
                <w:rFonts w:ascii="Calibri" w:hAnsi="Calibri" w:cs="Calibri"/>
                <w:color w:val="000000"/>
                <w:sz w:val="22"/>
                <w:szCs w:val="22"/>
              </w:rPr>
              <w:t>. 0,7</w:t>
            </w:r>
            <w:r w:rsidRPr="00422F9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m. </w:t>
            </w:r>
            <w:r w:rsidR="00422F9D" w:rsidRPr="00422F9D">
              <w:rPr>
                <w:rFonts w:ascii="Calibri" w:hAnsi="Calibri" w:cs="Calibri"/>
                <w:color w:val="000000"/>
                <w:sz w:val="22"/>
                <w:szCs w:val="22"/>
              </w:rPr>
              <w:t>Wysokość walca to około 0,5m, wysokość obrotowej podpory to około 0,2m</w:t>
            </w:r>
            <w:r w:rsidR="004C33A9" w:rsidRPr="00422F9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422F9D" w:rsidRPr="00422F9D"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 w:rsidRPr="00422F9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rednica walca </w:t>
            </w:r>
            <w:r w:rsidR="00422F9D" w:rsidRPr="00422F9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to ok. </w:t>
            </w:r>
            <w:r w:rsidR="00422F9D">
              <w:rPr>
                <w:rFonts w:ascii="Calibri" w:hAnsi="Calibri" w:cs="Calibri"/>
                <w:color w:val="000000"/>
                <w:sz w:val="22"/>
                <w:szCs w:val="22"/>
              </w:rPr>
              <w:t>0,7</w:t>
            </w:r>
            <w:r w:rsidRPr="00422F9D">
              <w:rPr>
                <w:rFonts w:ascii="Calibri" w:hAnsi="Calibri" w:cs="Calibri"/>
                <w:color w:val="000000"/>
                <w:sz w:val="22"/>
                <w:szCs w:val="22"/>
              </w:rPr>
              <w:t>m.</w:t>
            </w:r>
            <w:r w:rsidR="00422F9D" w:rsidRPr="00175B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Zamawiający dopuszcza niewielkie odstępstwa od tych wymiarów, jeśli będą one konieczne do </w:t>
            </w:r>
            <w:r w:rsidR="00422F9D">
              <w:rPr>
                <w:rFonts w:ascii="Calibri" w:hAnsi="Calibri" w:cs="Calibri"/>
                <w:color w:val="000000"/>
                <w:sz w:val="22"/>
                <w:szCs w:val="22"/>
              </w:rPr>
              <w:t>efektu</w:t>
            </w:r>
            <w:r w:rsidR="00422F9D" w:rsidRPr="00175B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422F9D" w:rsidRPr="003A144E">
              <w:rPr>
                <w:rFonts w:ascii="Calibri" w:hAnsi="Calibri" w:cs="Calibri"/>
                <w:color w:val="000000"/>
                <w:sz w:val="22"/>
                <w:szCs w:val="22"/>
              </w:rPr>
              <w:t>odpowiedniej jakości</w:t>
            </w:r>
            <w:r w:rsidR="00422F9D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3A144E" w:rsidRPr="007D0F26" w:rsidTr="00786F1E">
        <w:trPr>
          <w:gridAfter w:val="1"/>
          <w:wAfter w:w="153" w:type="dxa"/>
          <w:trHeight w:val="597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3A144E" w:rsidRPr="003A144E" w:rsidRDefault="003A144E" w:rsidP="00786F1E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Elementy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C13E77" w:rsidRDefault="003A144E" w:rsidP="00C64122">
            <w:pPr>
              <w:widowControl/>
              <w:numPr>
                <w:ilvl w:val="0"/>
                <w:numId w:val="12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13E77">
              <w:rPr>
                <w:rFonts w:ascii="Calibri" w:hAnsi="Calibri" w:cs="Calibri"/>
                <w:color w:val="000000"/>
                <w:sz w:val="22"/>
                <w:szCs w:val="22"/>
              </w:rPr>
              <w:t>Główną częścią eksponatu jest obrotowy walec z przezroczystą przesłoną w górnej części. W zewnętrznej części walca na jego bok</w:t>
            </w:r>
            <w:r w:rsidR="0034148C" w:rsidRPr="00C13E7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ach symetrycznie rozmieszczone </w:t>
            </w:r>
            <w:r w:rsidRPr="00C13E7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są </w:t>
            </w:r>
            <w:r w:rsidR="0034148C" w:rsidRPr="00C13E7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podłużne otwory. W środku walca, naprzeciw otworów, </w:t>
            </w:r>
            <w:r w:rsidRPr="00C13E77">
              <w:rPr>
                <w:rFonts w:ascii="Calibri" w:hAnsi="Calibri" w:cs="Calibri"/>
                <w:color w:val="000000"/>
                <w:sz w:val="22"/>
                <w:szCs w:val="22"/>
              </w:rPr>
              <w:t>umieszczone są figurki człowieka lub</w:t>
            </w:r>
            <w:r w:rsidR="0034148C" w:rsidRPr="00C13E7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zw</w:t>
            </w:r>
            <w:r w:rsidRPr="00C13E77">
              <w:rPr>
                <w:rFonts w:ascii="Calibri" w:hAnsi="Calibri" w:cs="Calibri"/>
                <w:color w:val="000000"/>
                <w:sz w:val="22"/>
                <w:szCs w:val="22"/>
              </w:rPr>
              <w:t>ierzęcia, w różnej pozycji</w:t>
            </w:r>
            <w:r w:rsidR="004C33A9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C13E7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przedstawiającej fazy ruch</w:t>
            </w:r>
            <w:r w:rsidR="000D7E2D">
              <w:rPr>
                <w:rFonts w:ascii="Calibri" w:hAnsi="Calibri" w:cs="Calibri"/>
                <w:color w:val="000000"/>
                <w:sz w:val="22"/>
                <w:szCs w:val="22"/>
              </w:rPr>
              <w:t>u.</w:t>
            </w:r>
          </w:p>
          <w:p w:rsidR="003A144E" w:rsidRPr="00C13E77" w:rsidRDefault="003A144E" w:rsidP="00C64122">
            <w:pPr>
              <w:widowControl/>
              <w:numPr>
                <w:ilvl w:val="0"/>
                <w:numId w:val="12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13E77">
              <w:rPr>
                <w:rFonts w:ascii="Calibri" w:hAnsi="Calibri" w:cs="Calibri"/>
                <w:color w:val="000000"/>
                <w:sz w:val="22"/>
                <w:szCs w:val="22"/>
              </w:rPr>
              <w:t>Stolik, na którym umieszczony i zmocowany jest obrotowy walec</w:t>
            </w:r>
          </w:p>
          <w:p w:rsidR="003A144E" w:rsidRPr="003A144E" w:rsidRDefault="003A144E" w:rsidP="00C64122">
            <w:pPr>
              <w:widowControl/>
              <w:numPr>
                <w:ilvl w:val="0"/>
                <w:numId w:val="12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color w:val="000000"/>
                <w:sz w:val="22"/>
                <w:szCs w:val="22"/>
              </w:rPr>
              <w:t>Wszystkie elementy powinny zostać wykonane specjalnie na potrzeby CNMW zgodnie z przedstawionym opisem.</w:t>
            </w:r>
          </w:p>
        </w:tc>
      </w:tr>
      <w:tr w:rsidR="003A144E" w:rsidRPr="007D0F26" w:rsidTr="00786F1E">
        <w:trPr>
          <w:gridAfter w:val="1"/>
          <w:wAfter w:w="153" w:type="dxa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3A144E" w:rsidRPr="003A144E" w:rsidRDefault="003A144E" w:rsidP="00786F1E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Sposób korzystania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3A144E" w:rsidRDefault="003A144E" w:rsidP="0034148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A144E">
              <w:rPr>
                <w:rFonts w:ascii="Calibri" w:hAnsi="Calibri" w:cs="Calibri"/>
                <w:sz w:val="22"/>
                <w:szCs w:val="22"/>
              </w:rPr>
              <w:t xml:space="preserve">Zwiedzający podchodzą do stanowiska, następnie obracają walec i obserwują figurkę przez podłużne </w:t>
            </w:r>
            <w:r w:rsidR="0034148C">
              <w:rPr>
                <w:rFonts w:ascii="Calibri" w:hAnsi="Calibri" w:cs="Calibri"/>
                <w:sz w:val="22"/>
                <w:szCs w:val="22"/>
              </w:rPr>
              <w:t>otwory</w:t>
            </w:r>
            <w:r w:rsidRPr="003A144E">
              <w:rPr>
                <w:rFonts w:ascii="Calibri" w:hAnsi="Calibri" w:cs="Calibri"/>
                <w:sz w:val="22"/>
                <w:szCs w:val="22"/>
              </w:rPr>
              <w:t>.</w:t>
            </w:r>
            <w:r w:rsidR="0034148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C33A9">
              <w:rPr>
                <w:rFonts w:ascii="Calibri" w:hAnsi="Calibri" w:cs="Calibri"/>
                <w:sz w:val="22"/>
                <w:szCs w:val="22"/>
              </w:rPr>
              <w:t>Przy obrocie walca p</w:t>
            </w:r>
            <w:r w:rsidR="0034148C">
              <w:rPr>
                <w:rFonts w:ascii="Calibri" w:hAnsi="Calibri" w:cs="Calibri"/>
                <w:sz w:val="22"/>
                <w:szCs w:val="22"/>
              </w:rPr>
              <w:t>owstaje iluzja ruchu figurki</w:t>
            </w:r>
            <w:r w:rsidRPr="003A144E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127669" w:rsidRPr="003A144E" w:rsidRDefault="00127669" w:rsidP="0034148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Zwiedzający korzystają z opisu w komunikacie ekspozycyjnym aby zrozumieć zjawisko.</w:t>
            </w:r>
          </w:p>
        </w:tc>
      </w:tr>
      <w:tr w:rsidR="003A144E" w:rsidRPr="007D0F26" w:rsidTr="004C33A9">
        <w:trPr>
          <w:gridAfter w:val="1"/>
          <w:wAfter w:w="153" w:type="dxa"/>
          <w:trHeight w:val="721"/>
        </w:trPr>
        <w:tc>
          <w:tcPr>
            <w:tcW w:w="2420" w:type="dxa"/>
            <w:tcBorders>
              <w:top w:val="single" w:sz="4" w:space="0" w:color="00000A"/>
              <w:left w:val="nil"/>
              <w:bottom w:val="single" w:sz="4" w:space="0" w:color="auto"/>
            </w:tcBorders>
            <w:shd w:val="clear" w:color="auto" w:fill="FFFFFF"/>
          </w:tcPr>
          <w:p w:rsidR="003A144E" w:rsidRPr="003A144E" w:rsidRDefault="003A144E" w:rsidP="00786F1E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Ogólne wymagania Zamawiającego </w:t>
            </w:r>
          </w:p>
        </w:tc>
        <w:tc>
          <w:tcPr>
            <w:tcW w:w="7218" w:type="dxa"/>
            <w:tcBorders>
              <w:top w:val="single" w:sz="4" w:space="0" w:color="00000A"/>
              <w:bottom w:val="single" w:sz="4" w:space="0" w:color="auto"/>
              <w:right w:val="nil"/>
            </w:tcBorders>
            <w:shd w:val="clear" w:color="auto" w:fill="FFFFFF"/>
            <w:tcMar>
              <w:left w:w="45" w:type="dxa"/>
            </w:tcMar>
          </w:tcPr>
          <w:p w:rsidR="003A144E" w:rsidRPr="003A144E" w:rsidRDefault="003A144E" w:rsidP="004C33A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A144E">
              <w:rPr>
                <w:rFonts w:ascii="Calibri" w:hAnsi="Calibri" w:cs="Calibri"/>
                <w:sz w:val="22"/>
                <w:szCs w:val="22"/>
              </w:rPr>
              <w:t xml:space="preserve">Zamawiający wymaga, aby stanowisko było w pełni bezpieczne dla Zwiedzających pod względem zastosowanych rozwiązań technicznych. </w:t>
            </w:r>
          </w:p>
        </w:tc>
      </w:tr>
      <w:tr w:rsidR="003A144E" w:rsidRPr="007D0F26" w:rsidTr="00786F1E">
        <w:trPr>
          <w:gridAfter w:val="1"/>
          <w:wAfter w:w="153" w:type="dxa"/>
          <w:trHeight w:val="229"/>
        </w:trPr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shd w:val="clear" w:color="auto" w:fill="FFFFFF"/>
          </w:tcPr>
          <w:p w:rsidR="003A144E" w:rsidRPr="003A144E" w:rsidRDefault="003A144E" w:rsidP="00786F1E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Szczególne wymagania aranżacji wokół stanowiska</w:t>
            </w:r>
          </w:p>
        </w:tc>
        <w:tc>
          <w:tcPr>
            <w:tcW w:w="7218" w:type="dxa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3A144E" w:rsidRPr="003A144E" w:rsidRDefault="009B49EA" w:rsidP="00786F1E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5BCF">
              <w:rPr>
                <w:rFonts w:ascii="Calibri" w:hAnsi="Calibri" w:cs="Calibri"/>
                <w:sz w:val="22"/>
                <w:szCs w:val="22"/>
              </w:rPr>
              <w:t xml:space="preserve">Wykonawca powinien zastosować spójną kolorystykę w stosunku </w:t>
            </w:r>
            <w:r>
              <w:rPr>
                <w:rFonts w:ascii="Calibri" w:hAnsi="Calibri" w:cs="Calibri"/>
                <w:sz w:val="22"/>
                <w:szCs w:val="22"/>
              </w:rPr>
              <w:t>do</w:t>
            </w:r>
            <w:r w:rsidRPr="00175BCF">
              <w:rPr>
                <w:rFonts w:ascii="Calibri" w:hAnsi="Calibri" w:cs="Calibri"/>
                <w:sz w:val="22"/>
                <w:szCs w:val="22"/>
              </w:rPr>
              <w:t xml:space="preserve"> wszystkich eksponatów znajdujących się na Wystawie. Aranżacja powinna jednocześnie zachęcać do skorzystania z ni</w:t>
            </w:r>
            <w:r>
              <w:rPr>
                <w:rFonts w:ascii="Calibri" w:hAnsi="Calibri" w:cs="Calibri"/>
                <w:sz w:val="22"/>
                <w:szCs w:val="22"/>
              </w:rPr>
              <w:t>ego, a także skupiać uczestnika</w:t>
            </w:r>
            <w:r w:rsidRPr="00175BCF">
              <w:rPr>
                <w:rFonts w:ascii="Calibri" w:hAnsi="Calibri" w:cs="Calibri"/>
                <w:sz w:val="22"/>
                <w:szCs w:val="22"/>
              </w:rPr>
              <w:t xml:space="preserve">  na konkretnej wybranej aktywności, nie rozpraszając go.</w:t>
            </w:r>
          </w:p>
        </w:tc>
      </w:tr>
    </w:tbl>
    <w:p w:rsidR="00786F1E" w:rsidRDefault="00786F1E" w:rsidP="000247B6">
      <w:pPr>
        <w:spacing w:line="276" w:lineRule="auto"/>
        <w:rPr>
          <w:rFonts w:ascii="Calibri" w:eastAsia="Calibri" w:hAnsi="Calibri" w:cs="Calibri"/>
          <w:b/>
        </w:rPr>
      </w:pPr>
    </w:p>
    <w:p w:rsidR="00786F1E" w:rsidRPr="00786F1E" w:rsidRDefault="00786F1E" w:rsidP="00786F1E">
      <w:pPr>
        <w:rPr>
          <w:rFonts w:ascii="Calibri" w:eastAsia="Calibri" w:hAnsi="Calibri" w:cs="Calibri"/>
        </w:rPr>
      </w:pPr>
    </w:p>
    <w:p w:rsidR="00786F1E" w:rsidRPr="00786F1E" w:rsidRDefault="00786F1E" w:rsidP="00786F1E">
      <w:pPr>
        <w:rPr>
          <w:rFonts w:ascii="Calibri" w:eastAsia="Calibri" w:hAnsi="Calibri" w:cs="Calibri"/>
        </w:rPr>
      </w:pPr>
    </w:p>
    <w:p w:rsidR="00786F1E" w:rsidRDefault="00786F1E" w:rsidP="00786F1E">
      <w:pPr>
        <w:rPr>
          <w:rFonts w:ascii="Calibri" w:eastAsia="Calibri" w:hAnsi="Calibri" w:cs="Calibri"/>
        </w:rPr>
      </w:pPr>
    </w:p>
    <w:p w:rsidR="000A4BE0" w:rsidRDefault="000A4BE0" w:rsidP="00786F1E">
      <w:pPr>
        <w:jc w:val="right"/>
        <w:rPr>
          <w:rFonts w:ascii="Calibri" w:eastAsia="Calibri" w:hAnsi="Calibri" w:cs="Calibri"/>
        </w:rPr>
      </w:pPr>
    </w:p>
    <w:p w:rsidR="00407898" w:rsidRDefault="00407898" w:rsidP="00786F1E">
      <w:pPr>
        <w:jc w:val="right"/>
        <w:rPr>
          <w:rFonts w:ascii="Calibri" w:eastAsia="Calibri" w:hAnsi="Calibri" w:cs="Calibri"/>
        </w:rPr>
      </w:pPr>
    </w:p>
    <w:p w:rsidR="00C13E77" w:rsidRDefault="00C13E77" w:rsidP="00786F1E">
      <w:pPr>
        <w:jc w:val="right"/>
        <w:rPr>
          <w:rFonts w:ascii="Calibri" w:eastAsia="Calibri" w:hAnsi="Calibri" w:cs="Calibri"/>
        </w:rPr>
      </w:pPr>
    </w:p>
    <w:p w:rsidR="00407898" w:rsidRDefault="00407898" w:rsidP="00786F1E">
      <w:pPr>
        <w:jc w:val="right"/>
        <w:rPr>
          <w:rFonts w:ascii="Calibri" w:eastAsia="Calibri" w:hAnsi="Calibri" w:cs="Calibri"/>
        </w:rPr>
      </w:pPr>
    </w:p>
    <w:p w:rsidR="00786F1E" w:rsidRDefault="00786F1E" w:rsidP="00786F1E">
      <w:pPr>
        <w:jc w:val="right"/>
        <w:rPr>
          <w:rFonts w:ascii="Calibri" w:eastAsia="Calibri" w:hAnsi="Calibri" w:cs="Calibri"/>
        </w:rPr>
      </w:pPr>
    </w:p>
    <w:p w:rsidR="00786F1E" w:rsidRDefault="00786F1E" w:rsidP="00786F1E">
      <w:pPr>
        <w:jc w:val="right"/>
        <w:rPr>
          <w:rFonts w:ascii="Calibri" w:eastAsia="Calibri" w:hAnsi="Calibri" w:cs="Calibri"/>
        </w:rPr>
      </w:pPr>
    </w:p>
    <w:tbl>
      <w:tblPr>
        <w:tblW w:w="9791" w:type="dxa"/>
        <w:tblInd w:w="45" w:type="dxa"/>
        <w:tblBorders>
          <w:right w:val="single" w:sz="4" w:space="0" w:color="00000A"/>
          <w:insideV w:val="single" w:sz="4" w:space="0" w:color="00000A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20"/>
        <w:gridCol w:w="7218"/>
        <w:gridCol w:w="153"/>
      </w:tblGrid>
      <w:tr w:rsidR="00786F1E" w:rsidRPr="007D0F26" w:rsidTr="00786F1E">
        <w:trPr>
          <w:gridAfter w:val="1"/>
          <w:wAfter w:w="153" w:type="dxa"/>
        </w:trPr>
        <w:tc>
          <w:tcPr>
            <w:tcW w:w="242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786F1E" w:rsidRPr="003A144E" w:rsidRDefault="00786F1E" w:rsidP="00786F1E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7218" w:type="dxa"/>
            <w:tcBorders>
              <w:top w:val="nil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786F1E" w:rsidRPr="003A144E" w:rsidRDefault="00786F1E" w:rsidP="00786F1E">
            <w:pPr>
              <w:spacing w:line="276" w:lineRule="auto"/>
              <w:ind w:left="229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 nieskończonym lustrze</w:t>
            </w:r>
          </w:p>
        </w:tc>
      </w:tr>
      <w:tr w:rsidR="00786F1E" w:rsidRPr="007D0F26" w:rsidTr="00786F1E">
        <w:trPr>
          <w:gridAfter w:val="1"/>
          <w:wAfter w:w="153" w:type="dxa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786F1E" w:rsidRPr="003A144E" w:rsidRDefault="00786F1E" w:rsidP="00786F1E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</w:t>
            </w:r>
            <w:r w:rsidRPr="007D0F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sytuowanie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786F1E" w:rsidRPr="003A144E" w:rsidRDefault="00786F1E" w:rsidP="00786F1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bCs/>
                <w:sz w:val="22"/>
                <w:szCs w:val="22"/>
              </w:rPr>
              <w:t>Położenie w sali wystawienniczej zaproponuje Wykonawca, biorąc pod oświetlenie naturalne i sztuczne</w:t>
            </w:r>
          </w:p>
        </w:tc>
      </w:tr>
      <w:tr w:rsidR="00786F1E" w:rsidRPr="007D0F26" w:rsidTr="00786F1E">
        <w:tc>
          <w:tcPr>
            <w:tcW w:w="2420" w:type="dxa"/>
            <w:tcBorders>
              <w:top w:val="single" w:sz="4" w:space="0" w:color="00000A"/>
              <w:left w:val="nil"/>
              <w:bottom w:val="single" w:sz="4" w:space="0" w:color="auto"/>
            </w:tcBorders>
            <w:shd w:val="clear" w:color="auto" w:fill="FFFFFF"/>
          </w:tcPr>
          <w:p w:rsidR="00786F1E" w:rsidRPr="003A144E" w:rsidRDefault="00786F1E" w:rsidP="00786F1E">
            <w:pPr>
              <w:suppressLineNumbers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A144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Tematyka </w:t>
            </w:r>
          </w:p>
        </w:tc>
        <w:tc>
          <w:tcPr>
            <w:tcW w:w="7371" w:type="dxa"/>
            <w:gridSpan w:val="2"/>
            <w:tcBorders>
              <w:top w:val="single" w:sz="4" w:space="0" w:color="00000A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6F1E" w:rsidRPr="003A144E" w:rsidRDefault="00786F1E" w:rsidP="00786F1E">
            <w:pPr>
              <w:suppressLineNumbers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3A144E">
              <w:rPr>
                <w:rFonts w:ascii="Calibri" w:hAnsi="Calibri" w:cs="Calibri"/>
                <w:sz w:val="22"/>
                <w:szCs w:val="22"/>
              </w:rPr>
              <w:t>ptyka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wielokrotne odbicia, iluzja nieskończoności </w:t>
            </w:r>
          </w:p>
        </w:tc>
      </w:tr>
      <w:tr w:rsidR="00786F1E" w:rsidRPr="007D0F26" w:rsidTr="00786F1E">
        <w:trPr>
          <w:gridAfter w:val="1"/>
          <w:wAfter w:w="153" w:type="dxa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786F1E" w:rsidRPr="003A144E" w:rsidRDefault="00786F1E" w:rsidP="00786F1E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 edukacyjny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786F1E" w:rsidRPr="003A144E" w:rsidRDefault="00786F1E" w:rsidP="00786F1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Zwiedzający </w:t>
            </w:r>
            <w:r w:rsidR="008F3DBB">
              <w:rPr>
                <w:rFonts w:ascii="Calibri" w:hAnsi="Calibri" w:cs="Calibri"/>
                <w:color w:val="000000"/>
                <w:sz w:val="22"/>
                <w:szCs w:val="22"/>
              </w:rPr>
              <w:t>zapoznaje się ze zjawiskiem iluzji nieskończoności powstającej dzięki wielokrotnym odbiciom w trójściennym lustrze</w:t>
            </w:r>
          </w:p>
        </w:tc>
      </w:tr>
      <w:tr w:rsidR="00786F1E" w:rsidRPr="00422F9D" w:rsidTr="00786F1E">
        <w:trPr>
          <w:gridAfter w:val="1"/>
          <w:wAfter w:w="153" w:type="dxa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786F1E" w:rsidRPr="003A144E" w:rsidRDefault="00786F1E" w:rsidP="00786F1E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Rozmiary stanowiska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3C3DD5" w:rsidRPr="00422F9D" w:rsidRDefault="004C33A9" w:rsidP="00422F9D">
            <w:pPr>
              <w:tabs>
                <w:tab w:val="left" w:pos="0"/>
              </w:tabs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2F9D">
              <w:rPr>
                <w:rFonts w:ascii="Calibri" w:hAnsi="Calibri" w:cs="Calibri"/>
                <w:color w:val="000000"/>
                <w:sz w:val="22"/>
                <w:szCs w:val="22"/>
              </w:rPr>
              <w:t>Element interaktywny</w:t>
            </w:r>
            <w:r w:rsidR="00786F1E" w:rsidRPr="00422F9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22F9D">
              <w:rPr>
                <w:rFonts w:ascii="Calibri" w:hAnsi="Calibri" w:cs="Calibri"/>
                <w:color w:val="000000"/>
                <w:sz w:val="22"/>
                <w:szCs w:val="22"/>
              </w:rPr>
              <w:t>umieszczony</w:t>
            </w:r>
            <w:r w:rsidR="00786F1E" w:rsidRPr="00422F9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jest na stoliku o wysokości </w:t>
            </w:r>
            <w:r w:rsidR="00422F9D" w:rsidRPr="00422F9D">
              <w:rPr>
                <w:rFonts w:ascii="Calibri" w:hAnsi="Calibri" w:cs="Calibri"/>
                <w:color w:val="000000"/>
                <w:sz w:val="22"/>
                <w:szCs w:val="22"/>
              </w:rPr>
              <w:t>ok.</w:t>
            </w:r>
            <w:r w:rsidR="00786F1E" w:rsidRPr="00422F9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0,7 m. </w:t>
            </w:r>
            <w:r w:rsidR="003C3DD5" w:rsidRPr="00422F9D">
              <w:rPr>
                <w:rFonts w:ascii="Calibri" w:hAnsi="Calibri" w:cs="Calibri"/>
                <w:color w:val="000000"/>
                <w:sz w:val="22"/>
                <w:szCs w:val="22"/>
              </w:rPr>
              <w:t>Szacunkowe wymiary</w:t>
            </w:r>
            <w:r w:rsidR="00786F1E" w:rsidRPr="00422F9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elementu interaktywnego to </w:t>
            </w:r>
            <w:r w:rsidR="004C0994" w:rsidRPr="00422F9D">
              <w:rPr>
                <w:rFonts w:ascii="Calibri" w:hAnsi="Calibri" w:cs="Calibri"/>
                <w:color w:val="000000"/>
                <w:sz w:val="22"/>
                <w:szCs w:val="22"/>
              </w:rPr>
              <w:t>szer. 0,8 m, dł. 1m</w:t>
            </w:r>
            <w:r w:rsidRPr="00422F9D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="004C0994" w:rsidRPr="00422F9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wys. </w:t>
            </w:r>
            <w:r w:rsidR="008F3DBB" w:rsidRPr="00422F9D">
              <w:rPr>
                <w:rFonts w:ascii="Calibri" w:hAnsi="Calibri" w:cs="Calibri"/>
                <w:color w:val="000000"/>
                <w:sz w:val="22"/>
                <w:szCs w:val="22"/>
              </w:rPr>
              <w:t>0,</w:t>
            </w:r>
            <w:r w:rsidRPr="00422F9D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786F1E" w:rsidRPr="00422F9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m. </w:t>
            </w:r>
            <w:r w:rsidR="003C3DD5" w:rsidRPr="00422F9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Dokładne wymiary zaproponuje Wykonawca, biorąc pod uwagę komfort użytkowania i zakładany efekt optyczny. </w:t>
            </w:r>
          </w:p>
        </w:tc>
      </w:tr>
      <w:tr w:rsidR="00786F1E" w:rsidRPr="007D0F26" w:rsidTr="00786F1E">
        <w:trPr>
          <w:gridAfter w:val="1"/>
          <w:wAfter w:w="153" w:type="dxa"/>
          <w:trHeight w:val="597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786F1E" w:rsidRPr="003A144E" w:rsidRDefault="00786F1E" w:rsidP="00786F1E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Elementy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786F1E" w:rsidRPr="003A144E" w:rsidRDefault="00786F1E" w:rsidP="00C64122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color w:val="000000"/>
                <w:sz w:val="22"/>
                <w:szCs w:val="22"/>
              </w:rPr>
              <w:t>Główną częścią eksponatu</w:t>
            </w:r>
            <w:r w:rsidR="004C33A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jest element interaktywny w postaci</w:t>
            </w:r>
            <w:r w:rsidRPr="003A144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4C33A9">
              <w:rPr>
                <w:rFonts w:ascii="Calibri" w:hAnsi="Calibri" w:cs="Calibri"/>
                <w:color w:val="000000"/>
                <w:sz w:val="22"/>
                <w:szCs w:val="22"/>
              </w:rPr>
              <w:t>trzech</w:t>
            </w:r>
            <w:r w:rsidR="004C099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płaski</w:t>
            </w:r>
            <w:r w:rsidR="004C33A9">
              <w:rPr>
                <w:rFonts w:ascii="Calibri" w:hAnsi="Calibri" w:cs="Calibri"/>
                <w:color w:val="000000"/>
                <w:sz w:val="22"/>
                <w:szCs w:val="22"/>
              </w:rPr>
              <w:t>ch</w:t>
            </w:r>
            <w:r w:rsidR="004C099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lust</w:t>
            </w:r>
            <w:r w:rsidR="004C33A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er </w:t>
            </w:r>
            <w:r w:rsidR="004C0994">
              <w:rPr>
                <w:rFonts w:ascii="Calibri" w:hAnsi="Calibri" w:cs="Calibri"/>
                <w:color w:val="000000"/>
                <w:sz w:val="22"/>
                <w:szCs w:val="22"/>
              </w:rPr>
              <w:t>umieszczon</w:t>
            </w:r>
            <w:r w:rsidR="004C33A9">
              <w:rPr>
                <w:rFonts w:ascii="Calibri" w:hAnsi="Calibri" w:cs="Calibri"/>
                <w:color w:val="000000"/>
                <w:sz w:val="22"/>
                <w:szCs w:val="22"/>
              </w:rPr>
              <w:t>ych</w:t>
            </w:r>
            <w:r w:rsidR="004C099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 ściankach ze sklejki</w:t>
            </w:r>
            <w:r w:rsidR="004C33A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płyty</w:t>
            </w:r>
            <w:r w:rsidR="004C0994">
              <w:rPr>
                <w:rFonts w:ascii="Calibri" w:hAnsi="Calibri" w:cs="Calibri"/>
                <w:color w:val="000000"/>
                <w:sz w:val="22"/>
                <w:szCs w:val="22"/>
              </w:rPr>
              <w:t>, scalon</w:t>
            </w:r>
            <w:r w:rsidR="004C33A9">
              <w:rPr>
                <w:rFonts w:ascii="Calibri" w:hAnsi="Calibri" w:cs="Calibri"/>
                <w:color w:val="000000"/>
                <w:sz w:val="22"/>
                <w:szCs w:val="22"/>
              </w:rPr>
              <w:t>ych</w:t>
            </w:r>
            <w:r w:rsidR="004C099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ze sobą w taki sposób, że w przekroju tworzą trójkąt równoboczny </w:t>
            </w:r>
            <w:r w:rsidR="008F3DBB"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  <w:r w:rsidR="004C099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powierzchniami lustrzanymi w środku. Po</w:t>
            </w:r>
            <w:r w:rsidR="000D7E2D">
              <w:rPr>
                <w:rFonts w:ascii="Calibri" w:hAnsi="Calibri" w:cs="Calibri"/>
                <w:color w:val="000000"/>
                <w:sz w:val="22"/>
                <w:szCs w:val="22"/>
              </w:rPr>
              <w:t>w</w:t>
            </w:r>
            <w:r w:rsidR="004C0994">
              <w:rPr>
                <w:rFonts w:ascii="Calibri" w:hAnsi="Calibri" w:cs="Calibri"/>
                <w:color w:val="000000"/>
                <w:sz w:val="22"/>
                <w:szCs w:val="22"/>
              </w:rPr>
              <w:t>stała w ten sposób bryła</w:t>
            </w:r>
            <w:r w:rsidR="008701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trójścienne lustro</w:t>
            </w:r>
            <w:r w:rsidR="004C099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r w:rsidR="003C3D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przytwierdzona </w:t>
            </w:r>
            <w:r w:rsidR="004C0994">
              <w:rPr>
                <w:rFonts w:ascii="Calibri" w:hAnsi="Calibri" w:cs="Calibri"/>
                <w:color w:val="000000"/>
                <w:sz w:val="22"/>
                <w:szCs w:val="22"/>
              </w:rPr>
              <w:t>jest poziomo (jedną ze ś</w:t>
            </w:r>
            <w:r w:rsidR="00870169">
              <w:rPr>
                <w:rFonts w:ascii="Calibri" w:hAnsi="Calibri" w:cs="Calibri"/>
                <w:color w:val="000000"/>
                <w:sz w:val="22"/>
                <w:szCs w:val="22"/>
              </w:rPr>
              <w:t>cian</w:t>
            </w:r>
            <w:r w:rsidR="004C099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</w:t>
            </w:r>
            <w:r w:rsidR="003C3DD5">
              <w:rPr>
                <w:rFonts w:ascii="Calibri" w:hAnsi="Calibri" w:cs="Calibri"/>
                <w:color w:val="000000"/>
                <w:sz w:val="22"/>
                <w:szCs w:val="22"/>
              </w:rPr>
              <w:t>do stolika</w:t>
            </w:r>
            <w:r w:rsidR="004C0994">
              <w:rPr>
                <w:rFonts w:ascii="Calibri" w:hAnsi="Calibri" w:cs="Calibri"/>
                <w:color w:val="000000"/>
                <w:sz w:val="22"/>
                <w:szCs w:val="22"/>
              </w:rPr>
              <w:t>. Siedzący przy stoliku zwiedzający mogą do niej włożyć głowę z obu stron</w:t>
            </w:r>
          </w:p>
          <w:p w:rsidR="00786F1E" w:rsidRDefault="00786F1E" w:rsidP="00C64122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color w:val="000000"/>
                <w:sz w:val="22"/>
                <w:szCs w:val="22"/>
              </w:rPr>
              <w:t>Stolik, na którym umieszczony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 z</w:t>
            </w:r>
            <w:r w:rsidR="004C0994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mocowany </w:t>
            </w:r>
            <w:r w:rsidRPr="003A144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jest </w:t>
            </w:r>
            <w:r w:rsidR="004C0994">
              <w:rPr>
                <w:rFonts w:ascii="Calibri" w:hAnsi="Calibri" w:cs="Calibri"/>
                <w:color w:val="000000"/>
                <w:sz w:val="22"/>
                <w:szCs w:val="22"/>
              </w:rPr>
              <w:t>element interaktywny</w:t>
            </w:r>
          </w:p>
          <w:p w:rsidR="004C0994" w:rsidRPr="003A144E" w:rsidRDefault="004C0994" w:rsidP="00C64122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Dwa siedziska </w:t>
            </w:r>
            <w:r w:rsidR="003C3DD5">
              <w:rPr>
                <w:rFonts w:ascii="Calibri" w:hAnsi="Calibri" w:cs="Calibri"/>
                <w:color w:val="000000"/>
                <w:sz w:val="22"/>
                <w:szCs w:val="22"/>
              </w:rPr>
              <w:t>umieszczone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 dwóch stronach stolika</w:t>
            </w:r>
            <w:r w:rsidR="000D7E2D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naprzeciw otworów</w:t>
            </w:r>
            <w:r w:rsidR="003C3DD5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 </w:t>
            </w:r>
            <w:r w:rsidR="003C3DD5">
              <w:rPr>
                <w:rFonts w:ascii="Calibri" w:hAnsi="Calibri" w:cs="Calibri"/>
                <w:color w:val="000000"/>
                <w:sz w:val="22"/>
                <w:szCs w:val="22"/>
              </w:rPr>
              <w:t>które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można włożyć głowę</w:t>
            </w:r>
          </w:p>
          <w:p w:rsidR="00786F1E" w:rsidRPr="003A144E" w:rsidRDefault="00786F1E" w:rsidP="00C64122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color w:val="000000"/>
                <w:sz w:val="22"/>
                <w:szCs w:val="22"/>
              </w:rPr>
              <w:t>Wszystkie elementy powinny zostać wykonane specjalnie na potrzeby CNMW zgodnie z przedstawionym opisem.</w:t>
            </w:r>
          </w:p>
        </w:tc>
      </w:tr>
      <w:tr w:rsidR="00786F1E" w:rsidRPr="007D0F26" w:rsidTr="00786F1E">
        <w:trPr>
          <w:gridAfter w:val="1"/>
          <w:wAfter w:w="153" w:type="dxa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786F1E" w:rsidRPr="003A144E" w:rsidRDefault="00786F1E" w:rsidP="00786F1E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Sposób korzystania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786F1E" w:rsidRDefault="00786F1E" w:rsidP="000D7E2D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A144E">
              <w:rPr>
                <w:rFonts w:ascii="Calibri" w:hAnsi="Calibri" w:cs="Calibri"/>
                <w:sz w:val="22"/>
                <w:szCs w:val="22"/>
              </w:rPr>
              <w:t xml:space="preserve">Zwiedzający podchodzą do stanowiska, </w:t>
            </w:r>
            <w:r w:rsidR="003C3DD5">
              <w:rPr>
                <w:rFonts w:ascii="Calibri" w:hAnsi="Calibri" w:cs="Calibri"/>
                <w:sz w:val="22"/>
                <w:szCs w:val="22"/>
              </w:rPr>
              <w:t xml:space="preserve">siadają, wkładają </w:t>
            </w:r>
            <w:r w:rsidR="00870169">
              <w:rPr>
                <w:rFonts w:ascii="Calibri" w:hAnsi="Calibri" w:cs="Calibri"/>
                <w:sz w:val="22"/>
                <w:szCs w:val="22"/>
              </w:rPr>
              <w:t>głowę</w:t>
            </w:r>
            <w:r w:rsidR="003C3DD5">
              <w:rPr>
                <w:rFonts w:ascii="Calibri" w:hAnsi="Calibri" w:cs="Calibri"/>
                <w:sz w:val="22"/>
                <w:szCs w:val="22"/>
              </w:rPr>
              <w:t xml:space="preserve"> o wnętrza </w:t>
            </w:r>
            <w:r w:rsidR="00870169">
              <w:rPr>
                <w:rFonts w:ascii="Calibri" w:hAnsi="Calibri" w:cs="Calibri"/>
                <w:sz w:val="22"/>
                <w:szCs w:val="22"/>
              </w:rPr>
              <w:t>trójściennego lustra, obserwują efekt nieskończonych odbić, robią zdjęcia</w:t>
            </w:r>
            <w:r w:rsidR="000D7E2D">
              <w:rPr>
                <w:rFonts w:ascii="Calibri" w:hAnsi="Calibri" w:cs="Calibri"/>
                <w:sz w:val="22"/>
                <w:szCs w:val="22"/>
              </w:rPr>
              <w:t xml:space="preserve"> korzystającej z luster </w:t>
            </w:r>
            <w:r w:rsidR="00870169">
              <w:rPr>
                <w:rFonts w:ascii="Calibri" w:hAnsi="Calibri" w:cs="Calibri"/>
                <w:sz w:val="22"/>
                <w:szCs w:val="22"/>
              </w:rPr>
              <w:t>osob</w:t>
            </w:r>
            <w:r w:rsidR="000D7E2D">
              <w:rPr>
                <w:rFonts w:ascii="Calibri" w:hAnsi="Calibri" w:cs="Calibri"/>
                <w:sz w:val="22"/>
                <w:szCs w:val="22"/>
              </w:rPr>
              <w:t>ie</w:t>
            </w:r>
            <w:r w:rsidR="008701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D7E2D">
              <w:rPr>
                <w:rFonts w:ascii="Calibri" w:hAnsi="Calibri" w:cs="Calibri"/>
                <w:sz w:val="22"/>
                <w:szCs w:val="22"/>
              </w:rPr>
              <w:t>siedzącej</w:t>
            </w:r>
            <w:r w:rsidR="00870169">
              <w:rPr>
                <w:rFonts w:ascii="Calibri" w:hAnsi="Calibri" w:cs="Calibri"/>
                <w:sz w:val="22"/>
                <w:szCs w:val="22"/>
              </w:rPr>
              <w:t xml:space="preserve"> naprzeciwko.</w:t>
            </w:r>
          </w:p>
          <w:p w:rsidR="00127669" w:rsidRPr="003A144E" w:rsidRDefault="00127669" w:rsidP="000D7E2D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Zwiedzający korzystają z opisu w komunikacie ekspozycyjnym aby zrozumieć zjawisko.</w:t>
            </w:r>
          </w:p>
        </w:tc>
      </w:tr>
      <w:tr w:rsidR="00786F1E" w:rsidRPr="007D0F26" w:rsidTr="004C33A9">
        <w:trPr>
          <w:gridAfter w:val="1"/>
          <w:wAfter w:w="153" w:type="dxa"/>
          <w:trHeight w:val="620"/>
        </w:trPr>
        <w:tc>
          <w:tcPr>
            <w:tcW w:w="2420" w:type="dxa"/>
            <w:tcBorders>
              <w:top w:val="single" w:sz="4" w:space="0" w:color="00000A"/>
              <w:left w:val="nil"/>
              <w:bottom w:val="single" w:sz="4" w:space="0" w:color="auto"/>
            </w:tcBorders>
            <w:shd w:val="clear" w:color="auto" w:fill="FFFFFF"/>
          </w:tcPr>
          <w:p w:rsidR="00786F1E" w:rsidRPr="003A144E" w:rsidRDefault="00786F1E" w:rsidP="00786F1E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Ogólne wymagania Zamawiającego </w:t>
            </w:r>
          </w:p>
        </w:tc>
        <w:tc>
          <w:tcPr>
            <w:tcW w:w="7218" w:type="dxa"/>
            <w:tcBorders>
              <w:top w:val="single" w:sz="4" w:space="0" w:color="00000A"/>
              <w:bottom w:val="single" w:sz="4" w:space="0" w:color="auto"/>
              <w:right w:val="nil"/>
            </w:tcBorders>
            <w:shd w:val="clear" w:color="auto" w:fill="FFFFFF"/>
            <w:tcMar>
              <w:left w:w="45" w:type="dxa"/>
            </w:tcMar>
          </w:tcPr>
          <w:p w:rsidR="00786F1E" w:rsidRPr="003A144E" w:rsidRDefault="00786F1E" w:rsidP="004C33A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A144E">
              <w:rPr>
                <w:rFonts w:ascii="Calibri" w:hAnsi="Calibri" w:cs="Calibri"/>
                <w:sz w:val="22"/>
                <w:szCs w:val="22"/>
              </w:rPr>
              <w:t xml:space="preserve">Zamawiający wymaga, aby stanowisko było w pełni bezpieczne dla Zwiedzających pod względem zastosowanych rozwiązań technicznych. </w:t>
            </w:r>
          </w:p>
        </w:tc>
      </w:tr>
      <w:tr w:rsidR="00786F1E" w:rsidRPr="007D0F26" w:rsidTr="00786F1E">
        <w:trPr>
          <w:gridAfter w:val="1"/>
          <w:wAfter w:w="153" w:type="dxa"/>
          <w:trHeight w:val="229"/>
        </w:trPr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shd w:val="clear" w:color="auto" w:fill="FFFFFF"/>
          </w:tcPr>
          <w:p w:rsidR="00786F1E" w:rsidRPr="003A144E" w:rsidRDefault="00786F1E" w:rsidP="00786F1E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Szczególne wymagania aranżacji wokół stanowiska</w:t>
            </w:r>
          </w:p>
        </w:tc>
        <w:tc>
          <w:tcPr>
            <w:tcW w:w="7218" w:type="dxa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786F1E" w:rsidRPr="003A144E" w:rsidRDefault="009B49EA" w:rsidP="00786F1E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5BCF">
              <w:rPr>
                <w:rFonts w:ascii="Calibri" w:hAnsi="Calibri" w:cs="Calibri"/>
                <w:sz w:val="22"/>
                <w:szCs w:val="22"/>
              </w:rPr>
              <w:t xml:space="preserve">Wykonawca powinien zastosować spójną kolorystykę w stosunku </w:t>
            </w:r>
            <w:r>
              <w:rPr>
                <w:rFonts w:ascii="Calibri" w:hAnsi="Calibri" w:cs="Calibri"/>
                <w:sz w:val="22"/>
                <w:szCs w:val="22"/>
              </w:rPr>
              <w:t>do</w:t>
            </w:r>
            <w:r w:rsidRPr="00175BCF">
              <w:rPr>
                <w:rFonts w:ascii="Calibri" w:hAnsi="Calibri" w:cs="Calibri"/>
                <w:sz w:val="22"/>
                <w:szCs w:val="22"/>
              </w:rPr>
              <w:t xml:space="preserve"> wszystkich eksponatów znajdujących się na Wystawie. Aranżacja powinna jednocześnie zachęcać do skorzystania z ni</w:t>
            </w:r>
            <w:r>
              <w:rPr>
                <w:rFonts w:ascii="Calibri" w:hAnsi="Calibri" w:cs="Calibri"/>
                <w:sz w:val="22"/>
                <w:szCs w:val="22"/>
              </w:rPr>
              <w:t>ego, a także skupiać uczestnika</w:t>
            </w:r>
            <w:r w:rsidRPr="00175BCF">
              <w:rPr>
                <w:rFonts w:ascii="Calibri" w:hAnsi="Calibri" w:cs="Calibri"/>
                <w:sz w:val="22"/>
                <w:szCs w:val="22"/>
              </w:rPr>
              <w:t xml:space="preserve">  na konkretnej wybranej aktywności, nie rozpraszając go.</w:t>
            </w:r>
          </w:p>
        </w:tc>
      </w:tr>
    </w:tbl>
    <w:p w:rsidR="00786F1E" w:rsidRDefault="00786F1E" w:rsidP="00786F1E">
      <w:pPr>
        <w:jc w:val="right"/>
        <w:rPr>
          <w:rFonts w:ascii="Calibri" w:eastAsia="Calibri" w:hAnsi="Calibri" w:cs="Calibri"/>
        </w:rPr>
      </w:pPr>
    </w:p>
    <w:p w:rsidR="00D53B48" w:rsidRDefault="00D53B48" w:rsidP="00786F1E">
      <w:pPr>
        <w:jc w:val="right"/>
        <w:rPr>
          <w:rFonts w:ascii="Calibri" w:eastAsia="Calibri" w:hAnsi="Calibri" w:cs="Calibri"/>
        </w:rPr>
      </w:pPr>
    </w:p>
    <w:p w:rsidR="000D7E2D" w:rsidRDefault="000D7E2D" w:rsidP="00786F1E">
      <w:pPr>
        <w:jc w:val="right"/>
        <w:rPr>
          <w:rFonts w:ascii="Calibri" w:eastAsia="Calibri" w:hAnsi="Calibri" w:cs="Calibri"/>
        </w:rPr>
      </w:pPr>
    </w:p>
    <w:tbl>
      <w:tblPr>
        <w:tblW w:w="9791" w:type="dxa"/>
        <w:tblInd w:w="45" w:type="dxa"/>
        <w:tblBorders>
          <w:right w:val="single" w:sz="4" w:space="0" w:color="00000A"/>
          <w:insideV w:val="single" w:sz="4" w:space="0" w:color="00000A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20"/>
        <w:gridCol w:w="7218"/>
        <w:gridCol w:w="153"/>
      </w:tblGrid>
      <w:tr w:rsidR="008F3DBB" w:rsidRPr="007D0F26" w:rsidTr="00175BCF">
        <w:trPr>
          <w:gridAfter w:val="1"/>
          <w:wAfter w:w="153" w:type="dxa"/>
        </w:trPr>
        <w:tc>
          <w:tcPr>
            <w:tcW w:w="242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8F3DBB" w:rsidRPr="003A144E" w:rsidRDefault="008F3DBB" w:rsidP="00175BCF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7218" w:type="dxa"/>
            <w:tcBorders>
              <w:top w:val="nil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8F3DBB" w:rsidRPr="003A144E" w:rsidRDefault="008F3DBB" w:rsidP="008F3DBB">
            <w:pPr>
              <w:spacing w:line="276" w:lineRule="auto"/>
              <w:ind w:left="229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Tunel w nieznane</w:t>
            </w:r>
          </w:p>
        </w:tc>
      </w:tr>
      <w:tr w:rsidR="008F3DBB" w:rsidRPr="007D0F26" w:rsidTr="00175BCF">
        <w:trPr>
          <w:gridAfter w:val="1"/>
          <w:wAfter w:w="153" w:type="dxa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8F3DBB" w:rsidRPr="003A144E" w:rsidRDefault="008F3DBB" w:rsidP="00175BCF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</w:t>
            </w:r>
            <w:r w:rsidRPr="007D0F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sytuowanie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8F3DBB" w:rsidRPr="003A144E" w:rsidRDefault="008F3DBB" w:rsidP="00175BCF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bCs/>
                <w:sz w:val="22"/>
                <w:szCs w:val="22"/>
              </w:rPr>
              <w:t>Położenie w sali wystawienniczej zaproponuje Wykonawca, biorąc pod oświetlenie naturalne i sztuczne</w:t>
            </w:r>
          </w:p>
        </w:tc>
      </w:tr>
      <w:tr w:rsidR="008F3DBB" w:rsidRPr="007D0F26" w:rsidTr="00175BCF">
        <w:tc>
          <w:tcPr>
            <w:tcW w:w="2420" w:type="dxa"/>
            <w:tcBorders>
              <w:top w:val="single" w:sz="4" w:space="0" w:color="00000A"/>
              <w:left w:val="nil"/>
              <w:bottom w:val="single" w:sz="4" w:space="0" w:color="auto"/>
            </w:tcBorders>
            <w:shd w:val="clear" w:color="auto" w:fill="FFFFFF"/>
          </w:tcPr>
          <w:p w:rsidR="008F3DBB" w:rsidRPr="003A144E" w:rsidRDefault="008F3DBB" w:rsidP="00175BCF">
            <w:pPr>
              <w:suppressLineNumbers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A144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Tematyka </w:t>
            </w:r>
          </w:p>
        </w:tc>
        <w:tc>
          <w:tcPr>
            <w:tcW w:w="7371" w:type="dxa"/>
            <w:gridSpan w:val="2"/>
            <w:tcBorders>
              <w:top w:val="single" w:sz="4" w:space="0" w:color="00000A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8F3DBB" w:rsidRPr="003A144E" w:rsidRDefault="008F3DBB" w:rsidP="00AD1569">
            <w:pPr>
              <w:suppressLineNumbers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3A144E">
              <w:rPr>
                <w:rFonts w:ascii="Calibri" w:hAnsi="Calibri" w:cs="Calibri"/>
                <w:sz w:val="22"/>
                <w:szCs w:val="22"/>
              </w:rPr>
              <w:t>ptyka</w:t>
            </w:r>
          </w:p>
        </w:tc>
      </w:tr>
      <w:tr w:rsidR="008F3DBB" w:rsidRPr="007D0F26" w:rsidTr="00175BCF">
        <w:trPr>
          <w:gridAfter w:val="1"/>
          <w:wAfter w:w="153" w:type="dxa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8F3DBB" w:rsidRPr="003A144E" w:rsidRDefault="008F3DBB" w:rsidP="00175BCF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 edukacyjny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8F3DBB" w:rsidRPr="003A144E" w:rsidRDefault="008F3DBB" w:rsidP="000A6B8B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Zwiedzający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zapoznaje się ze zjawiskiem </w:t>
            </w:r>
            <w:r w:rsidR="000A6B8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wielokrotnego odbicia światła w różnie zorientowanych względem siebie powierzchniach płaskich luster </w:t>
            </w:r>
          </w:p>
        </w:tc>
      </w:tr>
      <w:tr w:rsidR="008F3DBB" w:rsidRPr="007D0F26" w:rsidTr="00175BCF">
        <w:trPr>
          <w:gridAfter w:val="1"/>
          <w:wAfter w:w="153" w:type="dxa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8F3DBB" w:rsidRPr="003A144E" w:rsidRDefault="008F3DBB" w:rsidP="00175BCF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Rozmiary stanowiska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8F3DBB" w:rsidRPr="003A144E" w:rsidRDefault="008F3DBB" w:rsidP="004C33A9">
            <w:pPr>
              <w:tabs>
                <w:tab w:val="left" w:pos="0"/>
              </w:tabs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Stanowisko </w:t>
            </w:r>
            <w:r w:rsidR="0052563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umieszczone na ścianie na wysokości około 1,5-1,7 m. Wielkość elementu interaktywnego to min. </w:t>
            </w:r>
            <w:r w:rsidR="00525634" w:rsidRPr="009B49EA">
              <w:rPr>
                <w:rFonts w:ascii="Calibri" w:hAnsi="Calibri" w:cs="Calibri"/>
                <w:sz w:val="22"/>
                <w:szCs w:val="22"/>
              </w:rPr>
              <w:t xml:space="preserve">0,8 m na 0,8 m w przypadku elementu o przekroju kwadratu i 1 m </w:t>
            </w:r>
            <w:r w:rsidR="0052563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przypadku elementu okrągłego. </w:t>
            </w:r>
            <w:r w:rsidR="00525634" w:rsidRPr="0052563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Zamawiający dopuszcza niewielkie odstępstwa od tych wymiarów, jeśli będą one konieczne do uzyskania iluzji </w:t>
            </w:r>
            <w:r w:rsidR="00525634" w:rsidRPr="003A144E">
              <w:rPr>
                <w:rFonts w:ascii="Calibri" w:hAnsi="Calibri" w:cs="Calibri"/>
                <w:color w:val="000000"/>
                <w:sz w:val="22"/>
                <w:szCs w:val="22"/>
              </w:rPr>
              <w:t>odpowiedniej jakości</w:t>
            </w:r>
            <w:r w:rsidR="004C33A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oraz dla komfortu użytkowania.</w:t>
            </w:r>
            <w:r w:rsidR="0052563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Grubość elementu dobierze Wykonawca tak, aby uzyskany efekt wizualny był jak najlepszy.</w:t>
            </w:r>
          </w:p>
        </w:tc>
      </w:tr>
      <w:tr w:rsidR="008F3DBB" w:rsidRPr="007D0F26" w:rsidTr="00175BCF">
        <w:trPr>
          <w:gridAfter w:val="1"/>
          <w:wAfter w:w="153" w:type="dxa"/>
          <w:trHeight w:val="597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8F3DBB" w:rsidRPr="003A144E" w:rsidRDefault="008F3DBB" w:rsidP="00175BCF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Elementy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525634" w:rsidRDefault="008F3DBB" w:rsidP="00C64122">
            <w:pPr>
              <w:widowControl/>
              <w:numPr>
                <w:ilvl w:val="0"/>
                <w:numId w:val="14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563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Główną częścią eksponatu </w:t>
            </w:r>
            <w:r w:rsidR="00525634" w:rsidRPr="0052563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jest </w:t>
            </w:r>
            <w:r w:rsidR="00AD1569">
              <w:rPr>
                <w:rFonts w:ascii="Calibri" w:hAnsi="Calibri" w:cs="Calibri"/>
                <w:color w:val="000000"/>
                <w:sz w:val="22"/>
                <w:szCs w:val="22"/>
              </w:rPr>
              <w:t>zamocowany do ściany lub zabudowy element</w:t>
            </w:r>
            <w:r w:rsidR="0052563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 </w:t>
            </w:r>
            <w:r w:rsidR="00407898">
              <w:rPr>
                <w:rFonts w:ascii="Calibri" w:hAnsi="Calibri" w:cs="Calibri"/>
                <w:color w:val="000000"/>
                <w:sz w:val="22"/>
                <w:szCs w:val="22"/>
              </w:rPr>
              <w:t>odpowiednio rozmieszczonymi lustrami</w:t>
            </w:r>
            <w:r w:rsidR="0052563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 listwą oświetleniową LED</w:t>
            </w:r>
            <w:r w:rsidR="00AD1569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="0052563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dając</w:t>
            </w:r>
            <w:r w:rsidR="00AD1569"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  <w:r w:rsidR="0052563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iluzję nieskończ</w:t>
            </w:r>
            <w:r w:rsidR="00AD15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onego podświetlonego tunelu, </w:t>
            </w:r>
            <w:r w:rsidR="0052563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dzięki wielokrotnym odbiciom </w:t>
            </w:r>
            <w:r w:rsidR="00AD1569">
              <w:rPr>
                <w:rFonts w:ascii="Calibri" w:hAnsi="Calibri" w:cs="Calibri"/>
                <w:color w:val="000000"/>
                <w:sz w:val="22"/>
                <w:szCs w:val="22"/>
              </w:rPr>
              <w:t>świateł w lustrach</w:t>
            </w:r>
          </w:p>
          <w:p w:rsidR="000A6B8B" w:rsidRDefault="000A6B8B" w:rsidP="00C64122">
            <w:pPr>
              <w:widowControl/>
              <w:numPr>
                <w:ilvl w:val="0"/>
                <w:numId w:val="14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Konstrukcja elementu powinna </w:t>
            </w:r>
            <w:r w:rsidR="00AD1569">
              <w:rPr>
                <w:rFonts w:ascii="Calibri" w:hAnsi="Calibri" w:cs="Calibri"/>
                <w:color w:val="000000"/>
                <w:sz w:val="22"/>
                <w:szCs w:val="22"/>
              </w:rPr>
              <w:t>umożliwiać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4C33A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zwiedzającemu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zmianę </w:t>
            </w:r>
            <w:r w:rsidR="004C33A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orientacji tylnego lustra przy </w:t>
            </w:r>
            <w:r w:rsidR="000D7E2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pomocy pokrętła </w:t>
            </w:r>
            <w:r w:rsidR="004C33A9">
              <w:rPr>
                <w:rFonts w:ascii="Calibri" w:hAnsi="Calibri" w:cs="Calibri"/>
                <w:color w:val="000000"/>
                <w:sz w:val="22"/>
                <w:szCs w:val="22"/>
              </w:rPr>
              <w:t>w taki sposób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r w:rsidR="004C33A9">
              <w:rPr>
                <w:rFonts w:ascii="Calibri" w:hAnsi="Calibri" w:cs="Calibri"/>
                <w:color w:val="000000"/>
                <w:sz w:val="22"/>
                <w:szCs w:val="22"/>
              </w:rPr>
              <w:t>by wystąpił</w:t>
            </w:r>
            <w:r w:rsidR="00AD15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efekt zakrzywienia „tunelu”</w:t>
            </w:r>
            <w:r w:rsidR="000D7E2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525634" w:rsidRDefault="00525634" w:rsidP="00C64122">
            <w:pPr>
              <w:widowControl/>
              <w:numPr>
                <w:ilvl w:val="0"/>
                <w:numId w:val="14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  <w:r w:rsidR="00A85A14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mawiający dopuszcza kwadratowy lub okrągły kształt </w:t>
            </w:r>
            <w:r w:rsidR="00AD1569">
              <w:rPr>
                <w:rFonts w:ascii="Calibri" w:hAnsi="Calibri" w:cs="Calibri"/>
                <w:color w:val="000000"/>
                <w:sz w:val="22"/>
                <w:szCs w:val="22"/>
              </w:rPr>
              <w:t>elementu</w:t>
            </w:r>
          </w:p>
          <w:p w:rsidR="00525634" w:rsidRDefault="00525634" w:rsidP="00C64122">
            <w:pPr>
              <w:widowControl/>
              <w:numPr>
                <w:ilvl w:val="0"/>
                <w:numId w:val="14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Podest, na k</w:t>
            </w:r>
            <w:r w:rsidR="006A3A45"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óry </w:t>
            </w:r>
            <w:r w:rsidR="006A3A45">
              <w:rPr>
                <w:rFonts w:ascii="Calibri" w:hAnsi="Calibri" w:cs="Calibri"/>
                <w:color w:val="000000"/>
                <w:sz w:val="22"/>
                <w:szCs w:val="22"/>
              </w:rPr>
              <w:t>może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wejść</w:t>
            </w:r>
            <w:r w:rsidR="006A3A4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dziecko lub inna niższa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osoba aby zajrze</w:t>
            </w:r>
            <w:r w:rsidR="006A3A45">
              <w:rPr>
                <w:rFonts w:ascii="Calibri" w:hAnsi="Calibri" w:cs="Calibri"/>
                <w:color w:val="000000"/>
                <w:sz w:val="22"/>
                <w:szCs w:val="22"/>
              </w:rPr>
              <w:t>ć do tunelu</w:t>
            </w:r>
          </w:p>
          <w:p w:rsidR="008F3DBB" w:rsidRPr="003A144E" w:rsidRDefault="008F3DBB" w:rsidP="00C64122">
            <w:pPr>
              <w:widowControl/>
              <w:numPr>
                <w:ilvl w:val="0"/>
                <w:numId w:val="14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color w:val="000000"/>
                <w:sz w:val="22"/>
                <w:szCs w:val="22"/>
              </w:rPr>
              <w:t>Wszystkie elementy powinny zostać wykonane specjalnie na potrzeby CNMW zgodnie z przedstawionym opisem.</w:t>
            </w:r>
          </w:p>
        </w:tc>
      </w:tr>
      <w:tr w:rsidR="008F3DBB" w:rsidRPr="007D0F26" w:rsidTr="00175BCF">
        <w:trPr>
          <w:gridAfter w:val="1"/>
          <w:wAfter w:w="153" w:type="dxa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8F3DBB" w:rsidRPr="003A144E" w:rsidRDefault="008F3DBB" w:rsidP="00175BCF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Sposób korzystania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8F3DBB" w:rsidRDefault="008F3DBB" w:rsidP="000D7E2D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A144E">
              <w:rPr>
                <w:rFonts w:ascii="Calibri" w:hAnsi="Calibri" w:cs="Calibri"/>
                <w:sz w:val="22"/>
                <w:szCs w:val="22"/>
              </w:rPr>
              <w:t xml:space="preserve">Zwiedzający podchodzą do stanowiska, </w:t>
            </w:r>
            <w:r w:rsidR="006A3A45">
              <w:rPr>
                <w:rFonts w:ascii="Calibri" w:hAnsi="Calibri" w:cs="Calibri"/>
                <w:sz w:val="22"/>
                <w:szCs w:val="22"/>
              </w:rPr>
              <w:t xml:space="preserve">zaglądają do tunelu, </w:t>
            </w:r>
            <w:r w:rsidR="000D7E2D">
              <w:rPr>
                <w:rFonts w:ascii="Calibri" w:hAnsi="Calibri" w:cs="Calibri"/>
                <w:sz w:val="22"/>
                <w:szCs w:val="22"/>
              </w:rPr>
              <w:t xml:space="preserve">pokrętłem zmieniają położenie tylnego lustra, </w:t>
            </w:r>
            <w:r w:rsidR="006A3A45">
              <w:rPr>
                <w:rFonts w:ascii="Calibri" w:hAnsi="Calibri" w:cs="Calibri"/>
                <w:sz w:val="22"/>
                <w:szCs w:val="22"/>
              </w:rPr>
              <w:t>w razie potrzeby wchodzą na podest</w:t>
            </w:r>
            <w:r w:rsidR="000D7E2D">
              <w:rPr>
                <w:rFonts w:ascii="Calibri" w:hAnsi="Calibri" w:cs="Calibri"/>
                <w:sz w:val="22"/>
                <w:szCs w:val="22"/>
              </w:rPr>
              <w:t xml:space="preserve"> w celu skorzystania ze stanowiska</w:t>
            </w:r>
            <w:r w:rsidR="006A3A45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127669" w:rsidRPr="003A144E" w:rsidRDefault="00127669" w:rsidP="000D7E2D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Zwiedzający korzystają z opisu w komunikacie ekspozycyjnym aby zrozumieć zjawisko.</w:t>
            </w:r>
          </w:p>
        </w:tc>
      </w:tr>
      <w:tr w:rsidR="008F3DBB" w:rsidRPr="007D0F26" w:rsidTr="00AD1569">
        <w:trPr>
          <w:gridAfter w:val="1"/>
          <w:wAfter w:w="153" w:type="dxa"/>
          <w:trHeight w:val="662"/>
        </w:trPr>
        <w:tc>
          <w:tcPr>
            <w:tcW w:w="2420" w:type="dxa"/>
            <w:tcBorders>
              <w:top w:val="single" w:sz="4" w:space="0" w:color="00000A"/>
              <w:left w:val="nil"/>
              <w:bottom w:val="single" w:sz="4" w:space="0" w:color="auto"/>
            </w:tcBorders>
            <w:shd w:val="clear" w:color="auto" w:fill="FFFFFF"/>
          </w:tcPr>
          <w:p w:rsidR="008F3DBB" w:rsidRPr="003A144E" w:rsidRDefault="008F3DBB" w:rsidP="00175BCF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Ogólne wymagania Zamawiającego </w:t>
            </w:r>
          </w:p>
        </w:tc>
        <w:tc>
          <w:tcPr>
            <w:tcW w:w="7218" w:type="dxa"/>
            <w:tcBorders>
              <w:top w:val="single" w:sz="4" w:space="0" w:color="00000A"/>
              <w:bottom w:val="single" w:sz="4" w:space="0" w:color="auto"/>
              <w:right w:val="nil"/>
            </w:tcBorders>
            <w:shd w:val="clear" w:color="auto" w:fill="FFFFFF"/>
            <w:tcMar>
              <w:left w:w="45" w:type="dxa"/>
            </w:tcMar>
          </w:tcPr>
          <w:p w:rsidR="008F3DBB" w:rsidRPr="003A144E" w:rsidRDefault="008F3DBB" w:rsidP="00407898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A144E">
              <w:rPr>
                <w:rFonts w:ascii="Calibri" w:hAnsi="Calibri" w:cs="Calibri"/>
                <w:sz w:val="22"/>
                <w:szCs w:val="22"/>
              </w:rPr>
              <w:t xml:space="preserve">Zamawiający wymaga, aby stanowisko było w pełni bezpieczne dla Zwiedzających pod względem zastosowanych rozwiązań technicznych. </w:t>
            </w:r>
          </w:p>
        </w:tc>
      </w:tr>
      <w:tr w:rsidR="008F3DBB" w:rsidRPr="007D0F26" w:rsidTr="00175BCF">
        <w:trPr>
          <w:gridAfter w:val="1"/>
          <w:wAfter w:w="153" w:type="dxa"/>
          <w:trHeight w:val="229"/>
        </w:trPr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shd w:val="clear" w:color="auto" w:fill="FFFFFF"/>
          </w:tcPr>
          <w:p w:rsidR="008F3DBB" w:rsidRPr="003A144E" w:rsidRDefault="008F3DBB" w:rsidP="00175BCF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A14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Szczególne wymagania aranżacji wokół stanowiska</w:t>
            </w:r>
          </w:p>
        </w:tc>
        <w:tc>
          <w:tcPr>
            <w:tcW w:w="7218" w:type="dxa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8F3DBB" w:rsidRPr="003A144E" w:rsidRDefault="009B49EA" w:rsidP="00175BCF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5BCF">
              <w:rPr>
                <w:rFonts w:ascii="Calibri" w:hAnsi="Calibri" w:cs="Calibri"/>
                <w:sz w:val="22"/>
                <w:szCs w:val="22"/>
              </w:rPr>
              <w:t xml:space="preserve">Wykonawca powinien zastosować spójną kolorystykę w stosunku </w:t>
            </w:r>
            <w:r>
              <w:rPr>
                <w:rFonts w:ascii="Calibri" w:hAnsi="Calibri" w:cs="Calibri"/>
                <w:sz w:val="22"/>
                <w:szCs w:val="22"/>
              </w:rPr>
              <w:t>do</w:t>
            </w:r>
            <w:r w:rsidRPr="00175BCF">
              <w:rPr>
                <w:rFonts w:ascii="Calibri" w:hAnsi="Calibri" w:cs="Calibri"/>
                <w:sz w:val="22"/>
                <w:szCs w:val="22"/>
              </w:rPr>
              <w:t xml:space="preserve"> wszystkich eksponatów znajdujących się na Wystawie. Aranżacja powinna jednocześnie zachęcać do skorzystania z ni</w:t>
            </w:r>
            <w:r>
              <w:rPr>
                <w:rFonts w:ascii="Calibri" w:hAnsi="Calibri" w:cs="Calibri"/>
                <w:sz w:val="22"/>
                <w:szCs w:val="22"/>
              </w:rPr>
              <w:t>ego, a także skupiać uczestnika</w:t>
            </w:r>
            <w:r w:rsidRPr="00175BCF">
              <w:rPr>
                <w:rFonts w:ascii="Calibri" w:hAnsi="Calibri" w:cs="Calibri"/>
                <w:sz w:val="22"/>
                <w:szCs w:val="22"/>
              </w:rPr>
              <w:t xml:space="preserve">  na konkretnej wybranej aktywności, nie rozpraszając go.</w:t>
            </w:r>
          </w:p>
        </w:tc>
      </w:tr>
    </w:tbl>
    <w:p w:rsidR="008F3DBB" w:rsidRDefault="008F3DBB" w:rsidP="00786F1E">
      <w:pPr>
        <w:jc w:val="right"/>
        <w:rPr>
          <w:rFonts w:ascii="Calibri" w:eastAsia="Calibri" w:hAnsi="Calibri" w:cs="Calibri"/>
        </w:rPr>
      </w:pPr>
    </w:p>
    <w:tbl>
      <w:tblPr>
        <w:tblW w:w="9791" w:type="dxa"/>
        <w:tblInd w:w="45" w:type="dxa"/>
        <w:tblBorders>
          <w:right w:val="single" w:sz="4" w:space="0" w:color="00000A"/>
          <w:insideV w:val="single" w:sz="4" w:space="0" w:color="00000A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20"/>
        <w:gridCol w:w="7218"/>
        <w:gridCol w:w="153"/>
      </w:tblGrid>
      <w:tr w:rsidR="00A85A14" w:rsidRPr="009B49EA" w:rsidTr="00175BCF">
        <w:trPr>
          <w:gridAfter w:val="1"/>
          <w:wAfter w:w="153" w:type="dxa"/>
        </w:trPr>
        <w:tc>
          <w:tcPr>
            <w:tcW w:w="242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A85A14" w:rsidRPr="009B49EA" w:rsidRDefault="00A85A14" w:rsidP="00175BCF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B49E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7218" w:type="dxa"/>
            <w:tcBorders>
              <w:top w:val="nil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A85A14" w:rsidRPr="009B49EA" w:rsidRDefault="00A85A14" w:rsidP="00175BCF">
            <w:pPr>
              <w:spacing w:line="276" w:lineRule="auto"/>
              <w:ind w:left="229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B49EA">
              <w:rPr>
                <w:rFonts w:ascii="Calibri" w:hAnsi="Calibri" w:cs="Calibri"/>
                <w:b/>
                <w:bCs/>
                <w:sz w:val="22"/>
                <w:szCs w:val="22"/>
              </w:rPr>
              <w:t>Zakręcone</w:t>
            </w:r>
          </w:p>
        </w:tc>
      </w:tr>
      <w:tr w:rsidR="00A85A14" w:rsidRPr="009B49EA" w:rsidTr="00175BCF">
        <w:trPr>
          <w:gridAfter w:val="1"/>
          <w:wAfter w:w="153" w:type="dxa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A85A14" w:rsidRPr="009B49EA" w:rsidRDefault="00A85A14" w:rsidP="00175BCF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B49E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Usytuowanie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A85A14" w:rsidRPr="009B49EA" w:rsidRDefault="00A85A14" w:rsidP="00175BCF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B49EA">
              <w:rPr>
                <w:rFonts w:ascii="Calibri" w:hAnsi="Calibri" w:cs="Calibri"/>
                <w:bCs/>
                <w:sz w:val="22"/>
                <w:szCs w:val="22"/>
              </w:rPr>
              <w:t>Położenie w sali wystawienniczej zaproponuje Wykonawca, biorąc pod oświetlenie naturalne i sztuczne</w:t>
            </w:r>
          </w:p>
        </w:tc>
      </w:tr>
      <w:tr w:rsidR="00A85A14" w:rsidRPr="009B49EA" w:rsidTr="00175BCF">
        <w:tc>
          <w:tcPr>
            <w:tcW w:w="2420" w:type="dxa"/>
            <w:tcBorders>
              <w:top w:val="single" w:sz="4" w:space="0" w:color="00000A"/>
              <w:left w:val="nil"/>
              <w:bottom w:val="single" w:sz="4" w:space="0" w:color="auto"/>
            </w:tcBorders>
            <w:shd w:val="clear" w:color="auto" w:fill="FFFFFF"/>
          </w:tcPr>
          <w:p w:rsidR="00A85A14" w:rsidRPr="009B49EA" w:rsidRDefault="00A85A14" w:rsidP="00175BCF">
            <w:pPr>
              <w:suppressLineNumbers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B49E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Tematyka </w:t>
            </w:r>
          </w:p>
        </w:tc>
        <w:tc>
          <w:tcPr>
            <w:tcW w:w="7371" w:type="dxa"/>
            <w:gridSpan w:val="2"/>
            <w:tcBorders>
              <w:top w:val="single" w:sz="4" w:space="0" w:color="00000A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A85A14" w:rsidRPr="009B49EA" w:rsidRDefault="00A85A14" w:rsidP="00A85A14">
            <w:pPr>
              <w:suppressLineNumbers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9B49EA">
              <w:rPr>
                <w:rFonts w:ascii="Calibri" w:hAnsi="Calibri" w:cs="Calibri"/>
                <w:sz w:val="22"/>
                <w:szCs w:val="22"/>
              </w:rPr>
              <w:t xml:space="preserve">Fizyka, ruch </w:t>
            </w:r>
          </w:p>
        </w:tc>
      </w:tr>
      <w:tr w:rsidR="00A85A14" w:rsidRPr="009B49EA" w:rsidTr="00175BCF">
        <w:trPr>
          <w:gridAfter w:val="1"/>
          <w:wAfter w:w="153" w:type="dxa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A85A14" w:rsidRPr="009B49EA" w:rsidRDefault="00A85A14" w:rsidP="00175BCF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B49E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 edukacyjny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A85A14" w:rsidRPr="009B49EA" w:rsidRDefault="00A85A14" w:rsidP="004B1C1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9EA">
              <w:rPr>
                <w:rFonts w:ascii="Calibri" w:hAnsi="Calibri" w:cs="Calibri"/>
                <w:sz w:val="22"/>
                <w:szCs w:val="22"/>
              </w:rPr>
              <w:t xml:space="preserve">Zwiedzający </w:t>
            </w:r>
            <w:r w:rsidR="004B1C11" w:rsidRPr="009B49EA">
              <w:rPr>
                <w:rFonts w:ascii="Calibri" w:hAnsi="Calibri" w:cs="Calibri"/>
                <w:sz w:val="22"/>
                <w:szCs w:val="22"/>
              </w:rPr>
              <w:t>w praktyce poznaje zagadnienia związane z ruchem różnych obiektów na obracającym się stoliku, pojęciami równowagi, tarcie, prędkości, pędu</w:t>
            </w:r>
          </w:p>
        </w:tc>
      </w:tr>
      <w:tr w:rsidR="00A85A14" w:rsidRPr="009B49EA" w:rsidTr="00175BCF">
        <w:trPr>
          <w:gridAfter w:val="1"/>
          <w:wAfter w:w="153" w:type="dxa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A85A14" w:rsidRPr="009B49EA" w:rsidRDefault="00A85A14" w:rsidP="00175BCF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B49E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Rozmiary stanowiska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A85A14" w:rsidRPr="009B49EA" w:rsidRDefault="004B1C11" w:rsidP="009B49EA">
            <w:pPr>
              <w:tabs>
                <w:tab w:val="left" w:pos="0"/>
              </w:tabs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9EA">
              <w:rPr>
                <w:rFonts w:ascii="Calibri" w:hAnsi="Calibri" w:cs="Calibri"/>
                <w:sz w:val="22"/>
                <w:szCs w:val="22"/>
              </w:rPr>
              <w:t>Obrotowy stół o wysokości około 1,</w:t>
            </w:r>
            <w:r w:rsidR="009B49EA" w:rsidRPr="009B49EA">
              <w:rPr>
                <w:rFonts w:ascii="Calibri" w:hAnsi="Calibri" w:cs="Calibri"/>
                <w:sz w:val="22"/>
                <w:szCs w:val="22"/>
              </w:rPr>
              <w:t>3</w:t>
            </w:r>
            <w:r w:rsidRPr="009B49EA">
              <w:rPr>
                <w:rFonts w:ascii="Calibri" w:hAnsi="Calibri" w:cs="Calibri"/>
                <w:sz w:val="22"/>
                <w:szCs w:val="22"/>
              </w:rPr>
              <w:t xml:space="preserve"> m, średnicy około 0,8 m. Zamawiający dopuszcza odstępstwa od tych wymiarów, jeśli będą one </w:t>
            </w:r>
            <w:r w:rsidR="009B49EA" w:rsidRPr="009B49EA">
              <w:rPr>
                <w:rFonts w:ascii="Calibri" w:hAnsi="Calibri" w:cs="Calibri"/>
                <w:sz w:val="22"/>
                <w:szCs w:val="22"/>
              </w:rPr>
              <w:t xml:space="preserve">związane z polepszeniem funkcjonowania stanowiska. </w:t>
            </w:r>
          </w:p>
          <w:p w:rsidR="009B49EA" w:rsidRPr="009B49EA" w:rsidRDefault="009B49EA" w:rsidP="000D7E2D">
            <w:pPr>
              <w:tabs>
                <w:tab w:val="left" w:pos="0"/>
              </w:tabs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9EA">
              <w:rPr>
                <w:rFonts w:ascii="Calibri" w:hAnsi="Calibri" w:cs="Calibri"/>
                <w:sz w:val="22"/>
                <w:szCs w:val="22"/>
              </w:rPr>
              <w:t>Dzieci będą korzystać z podestu aby mieć dostęp do obrotowego stolika.</w:t>
            </w:r>
          </w:p>
        </w:tc>
      </w:tr>
      <w:tr w:rsidR="00A85A14" w:rsidRPr="007D0F26" w:rsidTr="00175BCF">
        <w:trPr>
          <w:gridAfter w:val="1"/>
          <w:wAfter w:w="153" w:type="dxa"/>
          <w:trHeight w:val="597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A85A14" w:rsidRPr="009B49EA" w:rsidRDefault="00A85A14" w:rsidP="00175BCF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B49E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Elementy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A85A14" w:rsidRPr="009B49EA" w:rsidRDefault="00A85A14" w:rsidP="00C64122">
            <w:pPr>
              <w:widowControl/>
              <w:numPr>
                <w:ilvl w:val="0"/>
                <w:numId w:val="15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B49EA">
              <w:rPr>
                <w:rFonts w:ascii="Calibri" w:hAnsi="Calibri" w:cs="Calibri"/>
                <w:sz w:val="22"/>
                <w:szCs w:val="22"/>
              </w:rPr>
              <w:t xml:space="preserve">Główną częścią eksponatu </w:t>
            </w:r>
            <w:r w:rsidR="009B49EA" w:rsidRPr="009B49EA">
              <w:rPr>
                <w:rFonts w:ascii="Calibri" w:hAnsi="Calibri" w:cs="Calibri"/>
                <w:sz w:val="22"/>
                <w:szCs w:val="22"/>
              </w:rPr>
              <w:t>obrotowy stół o tak dobranej masie, aby po rozkręceniu pozostawał w ruchu na tyle długo</w:t>
            </w:r>
            <w:r w:rsidR="00D12229">
              <w:rPr>
                <w:rFonts w:ascii="Calibri" w:hAnsi="Calibri" w:cs="Calibri"/>
                <w:sz w:val="22"/>
                <w:szCs w:val="22"/>
              </w:rPr>
              <w:t>,</w:t>
            </w:r>
            <w:r w:rsidR="009B49EA" w:rsidRPr="009B49EA">
              <w:rPr>
                <w:rFonts w:ascii="Calibri" w:hAnsi="Calibri" w:cs="Calibri"/>
                <w:sz w:val="22"/>
                <w:szCs w:val="22"/>
              </w:rPr>
              <w:t xml:space="preserve"> aby zwiedzający mogli wykonać eksperymenty. Stół rozkręcany będzie ręcznie przez </w:t>
            </w:r>
            <w:r w:rsidR="00D12229">
              <w:rPr>
                <w:rFonts w:ascii="Calibri" w:hAnsi="Calibri" w:cs="Calibri"/>
                <w:sz w:val="22"/>
                <w:szCs w:val="22"/>
              </w:rPr>
              <w:t>z</w:t>
            </w:r>
            <w:r w:rsidR="009B49EA" w:rsidRPr="009B49EA">
              <w:rPr>
                <w:rFonts w:ascii="Calibri" w:hAnsi="Calibri" w:cs="Calibri"/>
                <w:sz w:val="22"/>
                <w:szCs w:val="22"/>
              </w:rPr>
              <w:t>wiedzających, w tym dzieci, co należy uwzględnić przy projektowaniu</w:t>
            </w:r>
          </w:p>
          <w:p w:rsidR="00A85A14" w:rsidRPr="009B49EA" w:rsidRDefault="00A85A14" w:rsidP="00C64122">
            <w:pPr>
              <w:widowControl/>
              <w:numPr>
                <w:ilvl w:val="0"/>
                <w:numId w:val="15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B49EA">
              <w:rPr>
                <w:rFonts w:ascii="Calibri" w:hAnsi="Calibri" w:cs="Calibri"/>
                <w:sz w:val="22"/>
                <w:szCs w:val="22"/>
              </w:rPr>
              <w:t xml:space="preserve">Podest, na który może wejść dziecko lub inna niższa osoba aby </w:t>
            </w:r>
            <w:r w:rsidR="009B49EA" w:rsidRPr="009B49EA">
              <w:rPr>
                <w:rFonts w:ascii="Calibri" w:hAnsi="Calibri" w:cs="Calibri"/>
                <w:sz w:val="22"/>
                <w:szCs w:val="22"/>
              </w:rPr>
              <w:t>rozkręcić stół i wykonać eksperymenty</w:t>
            </w:r>
          </w:p>
          <w:p w:rsidR="009B49EA" w:rsidRPr="009B49EA" w:rsidRDefault="009B49EA" w:rsidP="00C64122">
            <w:pPr>
              <w:widowControl/>
              <w:numPr>
                <w:ilvl w:val="0"/>
                <w:numId w:val="15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B49EA">
              <w:rPr>
                <w:rFonts w:ascii="Calibri" w:hAnsi="Calibri" w:cs="Calibri"/>
                <w:sz w:val="22"/>
                <w:szCs w:val="22"/>
              </w:rPr>
              <w:t xml:space="preserve">Elementy umieszczane na stole: minimum </w:t>
            </w:r>
            <w:r>
              <w:rPr>
                <w:rFonts w:ascii="Calibri" w:hAnsi="Calibri" w:cs="Calibri"/>
                <w:sz w:val="22"/>
                <w:szCs w:val="22"/>
              </w:rPr>
              <w:t>6</w:t>
            </w:r>
            <w:r w:rsidRPr="009B49EA">
              <w:rPr>
                <w:rFonts w:ascii="Calibri" w:hAnsi="Calibri" w:cs="Calibri"/>
                <w:sz w:val="22"/>
                <w:szCs w:val="22"/>
              </w:rPr>
              <w:t xml:space="preserve"> elementów o różnych kształtach: kula, walec, pierścień, stożek, krążek</w:t>
            </w:r>
            <w:r>
              <w:rPr>
                <w:rFonts w:ascii="Calibri" w:hAnsi="Calibri" w:cs="Calibri"/>
                <w:sz w:val="22"/>
                <w:szCs w:val="22"/>
              </w:rPr>
              <w:t>, dysk</w:t>
            </w:r>
          </w:p>
          <w:p w:rsidR="009B49EA" w:rsidRPr="009B49EA" w:rsidRDefault="009B49EA" w:rsidP="00C64122">
            <w:pPr>
              <w:widowControl/>
              <w:numPr>
                <w:ilvl w:val="0"/>
                <w:numId w:val="15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B49EA">
              <w:rPr>
                <w:rFonts w:ascii="Calibri" w:hAnsi="Calibri" w:cs="Calibri"/>
                <w:sz w:val="22"/>
                <w:szCs w:val="22"/>
              </w:rPr>
              <w:t xml:space="preserve">Części zapasowe: drugi komplet elementów  </w:t>
            </w:r>
          </w:p>
          <w:p w:rsidR="00A85A14" w:rsidRPr="009B49EA" w:rsidRDefault="00A85A14" w:rsidP="00C64122">
            <w:pPr>
              <w:widowControl/>
              <w:numPr>
                <w:ilvl w:val="0"/>
                <w:numId w:val="15"/>
              </w:numPr>
              <w:autoSpaceDE/>
              <w:spacing w:line="276" w:lineRule="auto"/>
              <w:jc w:val="both"/>
              <w:textAlignment w:val="baseline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9B49EA">
              <w:rPr>
                <w:rFonts w:ascii="Calibri" w:hAnsi="Calibri" w:cs="Calibri"/>
                <w:sz w:val="22"/>
                <w:szCs w:val="22"/>
              </w:rPr>
              <w:t>Wszystkie elementy powinny zostać wykonane specjalnie na potrzeby CNMW zgodnie z przedstawionym opisem.</w:t>
            </w:r>
          </w:p>
        </w:tc>
      </w:tr>
      <w:tr w:rsidR="00A85A14" w:rsidRPr="007D0F26" w:rsidTr="00175BCF">
        <w:trPr>
          <w:gridAfter w:val="1"/>
          <w:wAfter w:w="153" w:type="dxa"/>
        </w:trPr>
        <w:tc>
          <w:tcPr>
            <w:tcW w:w="2420" w:type="dxa"/>
            <w:tcBorders>
              <w:top w:val="single" w:sz="4" w:space="0" w:color="00000A"/>
              <w:left w:val="nil"/>
              <w:bottom w:val="nil"/>
            </w:tcBorders>
            <w:shd w:val="clear" w:color="auto" w:fill="FFFFFF"/>
          </w:tcPr>
          <w:p w:rsidR="00A85A14" w:rsidRPr="009B49EA" w:rsidRDefault="00A85A14" w:rsidP="00175BCF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B49E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Sposób korzystania</w:t>
            </w:r>
          </w:p>
        </w:tc>
        <w:tc>
          <w:tcPr>
            <w:tcW w:w="7218" w:type="dxa"/>
            <w:tcBorders>
              <w:top w:val="single" w:sz="4" w:space="0" w:color="00000A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A85A14" w:rsidRDefault="00A85A14" w:rsidP="000D7E2D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9EA">
              <w:rPr>
                <w:rFonts w:ascii="Calibri" w:hAnsi="Calibri" w:cs="Calibri"/>
                <w:sz w:val="22"/>
                <w:szCs w:val="22"/>
              </w:rPr>
              <w:t xml:space="preserve">Zwiedzający podchodzą do stanowiska, </w:t>
            </w:r>
            <w:r w:rsidR="009B49EA" w:rsidRPr="009B49EA">
              <w:rPr>
                <w:rFonts w:ascii="Calibri" w:hAnsi="Calibri" w:cs="Calibri"/>
                <w:sz w:val="22"/>
                <w:szCs w:val="22"/>
              </w:rPr>
              <w:t>rozkręcają stolik, umieszczają na nim różne elementy, obserwują ich ruch</w:t>
            </w:r>
            <w:r w:rsidR="000D7E2D">
              <w:rPr>
                <w:rFonts w:ascii="Calibri" w:hAnsi="Calibri" w:cs="Calibri"/>
                <w:sz w:val="22"/>
                <w:szCs w:val="22"/>
              </w:rPr>
              <w:t>. W razie potrzeby wchodzą na podest w celu skorzystania ze stanowiska.</w:t>
            </w:r>
          </w:p>
          <w:p w:rsidR="00127669" w:rsidRPr="009B49EA" w:rsidRDefault="00127669" w:rsidP="000D7E2D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Zwiedzający korzystają z opisu w komunikacie ekspozycyjnym aby zrozumieć zjawisko.</w:t>
            </w:r>
          </w:p>
        </w:tc>
      </w:tr>
      <w:tr w:rsidR="00A85A14" w:rsidRPr="007D0F26" w:rsidTr="00D12229">
        <w:trPr>
          <w:gridAfter w:val="1"/>
          <w:wAfter w:w="153" w:type="dxa"/>
          <w:trHeight w:val="630"/>
        </w:trPr>
        <w:tc>
          <w:tcPr>
            <w:tcW w:w="2420" w:type="dxa"/>
            <w:tcBorders>
              <w:top w:val="single" w:sz="4" w:space="0" w:color="00000A"/>
              <w:left w:val="nil"/>
              <w:bottom w:val="single" w:sz="4" w:space="0" w:color="auto"/>
            </w:tcBorders>
            <w:shd w:val="clear" w:color="auto" w:fill="FFFFFF"/>
          </w:tcPr>
          <w:p w:rsidR="00A85A14" w:rsidRPr="009B49EA" w:rsidRDefault="00A85A14" w:rsidP="00175BCF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B49E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Ogólne wymagania Zamawiającego </w:t>
            </w:r>
          </w:p>
        </w:tc>
        <w:tc>
          <w:tcPr>
            <w:tcW w:w="7218" w:type="dxa"/>
            <w:tcBorders>
              <w:top w:val="single" w:sz="4" w:space="0" w:color="00000A"/>
              <w:bottom w:val="single" w:sz="4" w:space="0" w:color="auto"/>
              <w:right w:val="nil"/>
            </w:tcBorders>
            <w:shd w:val="clear" w:color="auto" w:fill="FFFFFF"/>
            <w:tcMar>
              <w:left w:w="45" w:type="dxa"/>
            </w:tcMar>
          </w:tcPr>
          <w:p w:rsidR="00A85A14" w:rsidRPr="009B49EA" w:rsidRDefault="00A85A14" w:rsidP="00D1222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49EA">
              <w:rPr>
                <w:rFonts w:ascii="Calibri" w:hAnsi="Calibri" w:cs="Calibri"/>
                <w:sz w:val="22"/>
                <w:szCs w:val="22"/>
              </w:rPr>
              <w:t>Zamawiający wymaga, aby stanowisko było w pełni bezpieczne dla Zwiedzających pod względem zastosowanych rozwiązań technicznych</w:t>
            </w:r>
            <w:r w:rsidR="000D7E2D">
              <w:rPr>
                <w:rFonts w:ascii="Calibri" w:hAnsi="Calibri" w:cs="Calibri"/>
                <w:sz w:val="22"/>
                <w:szCs w:val="22"/>
              </w:rPr>
              <w:t>.</w:t>
            </w:r>
            <w:r w:rsidRPr="009B49E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A85A14" w:rsidRPr="007D0F26" w:rsidTr="00175BCF">
        <w:trPr>
          <w:gridAfter w:val="1"/>
          <w:wAfter w:w="153" w:type="dxa"/>
          <w:trHeight w:val="229"/>
        </w:trPr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shd w:val="clear" w:color="auto" w:fill="FFFFFF"/>
          </w:tcPr>
          <w:p w:rsidR="00A85A14" w:rsidRPr="009B49EA" w:rsidRDefault="00A85A14" w:rsidP="00175BCF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B49E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Szczególne wymagania aranżacji wokół stanowiska</w:t>
            </w:r>
          </w:p>
        </w:tc>
        <w:tc>
          <w:tcPr>
            <w:tcW w:w="7218" w:type="dxa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  <w:tcMar>
              <w:left w:w="45" w:type="dxa"/>
            </w:tcMar>
          </w:tcPr>
          <w:p w:rsidR="00A85A14" w:rsidRPr="009B49EA" w:rsidRDefault="009B49EA" w:rsidP="00175BCF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75BCF">
              <w:rPr>
                <w:rFonts w:ascii="Calibri" w:hAnsi="Calibri" w:cs="Calibri"/>
                <w:sz w:val="22"/>
                <w:szCs w:val="22"/>
              </w:rPr>
              <w:t xml:space="preserve">Wykonawca powinien zastosować spójną kolorystykę w stosunku </w:t>
            </w:r>
            <w:r>
              <w:rPr>
                <w:rFonts w:ascii="Calibri" w:hAnsi="Calibri" w:cs="Calibri"/>
                <w:sz w:val="22"/>
                <w:szCs w:val="22"/>
              </w:rPr>
              <w:t>do</w:t>
            </w:r>
            <w:r w:rsidRPr="00175BCF">
              <w:rPr>
                <w:rFonts w:ascii="Calibri" w:hAnsi="Calibri" w:cs="Calibri"/>
                <w:sz w:val="22"/>
                <w:szCs w:val="22"/>
              </w:rPr>
              <w:t xml:space="preserve"> wszystkich eksponatów znajdujących się na Wystawie. Aranżacja powinna jednocześnie zachęcać do skorzystania z ni</w:t>
            </w:r>
            <w:r>
              <w:rPr>
                <w:rFonts w:ascii="Calibri" w:hAnsi="Calibri" w:cs="Calibri"/>
                <w:sz w:val="22"/>
                <w:szCs w:val="22"/>
              </w:rPr>
              <w:t>ego, a także skupiać uczestnika</w:t>
            </w:r>
            <w:r w:rsidRPr="00175BCF">
              <w:rPr>
                <w:rFonts w:ascii="Calibri" w:hAnsi="Calibri" w:cs="Calibri"/>
                <w:sz w:val="22"/>
                <w:szCs w:val="22"/>
              </w:rPr>
              <w:t xml:space="preserve">  na konkretnej wybranej aktywności, nie rozpraszając go.</w:t>
            </w:r>
          </w:p>
        </w:tc>
      </w:tr>
    </w:tbl>
    <w:p w:rsidR="00A85A14" w:rsidRDefault="00A85A14" w:rsidP="00786F1E">
      <w:pPr>
        <w:jc w:val="right"/>
        <w:rPr>
          <w:rFonts w:ascii="Calibri" w:eastAsia="Calibri" w:hAnsi="Calibri" w:cs="Calibri"/>
        </w:rPr>
      </w:pPr>
    </w:p>
    <w:p w:rsidR="004B1C11" w:rsidRDefault="004B1C11" w:rsidP="00786F1E">
      <w:pPr>
        <w:jc w:val="right"/>
        <w:rPr>
          <w:rFonts w:ascii="Calibri" w:eastAsia="Calibri" w:hAnsi="Calibri" w:cs="Calibri"/>
        </w:rPr>
      </w:pPr>
    </w:p>
    <w:p w:rsidR="004B1C11" w:rsidRDefault="004B1C11" w:rsidP="00786F1E">
      <w:pPr>
        <w:jc w:val="right"/>
        <w:rPr>
          <w:rFonts w:ascii="Calibri" w:eastAsia="Calibri" w:hAnsi="Calibri" w:cs="Calibri"/>
        </w:rPr>
      </w:pPr>
    </w:p>
    <w:p w:rsidR="004B1C11" w:rsidRDefault="004B1C11" w:rsidP="00786F1E">
      <w:pPr>
        <w:jc w:val="right"/>
        <w:rPr>
          <w:rFonts w:ascii="Calibri" w:eastAsia="Calibri" w:hAnsi="Calibri" w:cs="Calibri"/>
        </w:rPr>
      </w:pPr>
    </w:p>
    <w:p w:rsidR="004B1C11" w:rsidRDefault="004B1C11" w:rsidP="00786F1E">
      <w:pPr>
        <w:jc w:val="right"/>
        <w:rPr>
          <w:rFonts w:ascii="Calibri" w:eastAsia="Calibri" w:hAnsi="Calibri" w:cs="Calibri"/>
        </w:rPr>
      </w:pPr>
    </w:p>
    <w:p w:rsidR="004B1C11" w:rsidRDefault="004B1C11" w:rsidP="00C64122">
      <w:pPr>
        <w:numPr>
          <w:ilvl w:val="0"/>
          <w:numId w:val="6"/>
        </w:numPr>
        <w:spacing w:line="276" w:lineRule="auto"/>
        <w:ind w:left="426" w:hanging="426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Aranżacja</w:t>
      </w:r>
    </w:p>
    <w:p w:rsidR="004B1C11" w:rsidRPr="004B1C11" w:rsidRDefault="004B1C11" w:rsidP="004B1C11">
      <w:pPr>
        <w:spacing w:line="276" w:lineRule="auto"/>
        <w:jc w:val="both"/>
        <w:rPr>
          <w:rFonts w:ascii="Calibri" w:eastAsia="Calibri" w:hAnsi="Calibri" w:cs="Calibri"/>
        </w:rPr>
      </w:pPr>
      <w:r w:rsidRPr="004B1C11">
        <w:rPr>
          <w:rFonts w:ascii="Calibri" w:eastAsia="Calibri" w:hAnsi="Calibri" w:cs="Calibri"/>
        </w:rPr>
        <w:t xml:space="preserve">Wykonawca </w:t>
      </w:r>
      <w:r>
        <w:rPr>
          <w:rFonts w:ascii="Calibri" w:eastAsia="Calibri" w:hAnsi="Calibri" w:cs="Calibri"/>
        </w:rPr>
        <w:t>zaaranżuje przestrzeń wystawy</w:t>
      </w:r>
      <w:r w:rsidR="00D12229"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</w:rPr>
        <w:t xml:space="preserve"> wykorzystując elementy niezbędne jako tło i uzupełnienie dla stanowisk: malowanie ścian, ewentualne grafiki naścienne, ewentualne naklejki służące zaciemnieniu szklanych powierzchni drzwi, komunikaty ekspozycyjne</w:t>
      </w:r>
      <w:r w:rsidR="00D12229">
        <w:rPr>
          <w:rFonts w:ascii="Calibri" w:eastAsia="Calibri" w:hAnsi="Calibri" w:cs="Calibri"/>
        </w:rPr>
        <w:t>, konieczne meble, ewentualne elementy dodatkowe (oświetlenie, ozdoby).</w:t>
      </w:r>
    </w:p>
    <w:p w:rsidR="004B1C11" w:rsidRPr="00786F1E" w:rsidRDefault="004B1C11" w:rsidP="00786F1E">
      <w:pPr>
        <w:jc w:val="right"/>
        <w:rPr>
          <w:rFonts w:ascii="Calibri" w:eastAsia="Calibri" w:hAnsi="Calibri" w:cs="Calibri"/>
        </w:rPr>
      </w:pPr>
    </w:p>
    <w:sectPr w:rsidR="004B1C11" w:rsidRPr="00786F1E" w:rsidSect="00127669">
      <w:headerReference w:type="default" r:id="rId9"/>
      <w:footerReference w:type="default" r:id="rId10"/>
      <w:pgSz w:w="12240" w:h="15840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D3C" w:rsidRDefault="00F63D3C" w:rsidP="00141192">
      <w:r>
        <w:separator/>
      </w:r>
    </w:p>
  </w:endnote>
  <w:endnote w:type="continuationSeparator" w:id="0">
    <w:p w:rsidR="00F63D3C" w:rsidRDefault="00F63D3C" w:rsidP="00141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F1E" w:rsidRDefault="00786F1E">
    <w:pPr>
      <w:pStyle w:val="Stopka"/>
      <w:jc w:val="right"/>
    </w:pPr>
  </w:p>
  <w:p w:rsidR="00786F1E" w:rsidRPr="004A6AC5" w:rsidRDefault="00786F1E">
    <w:pPr>
      <w:pStyle w:val="Stopka"/>
      <w:jc w:val="right"/>
      <w:rPr>
        <w:rFonts w:ascii="Arial Narrow" w:hAnsi="Arial Narrow"/>
      </w:rPr>
    </w:pPr>
    <w:r w:rsidRPr="004A6AC5">
      <w:rPr>
        <w:rFonts w:ascii="Arial Narrow" w:hAnsi="Arial Narrow"/>
      </w:rPr>
      <w:fldChar w:fldCharType="begin"/>
    </w:r>
    <w:r w:rsidRPr="004A6AC5">
      <w:rPr>
        <w:rFonts w:ascii="Arial Narrow" w:hAnsi="Arial Narrow"/>
      </w:rPr>
      <w:instrText>PAGE   \* MERGEFORMAT</w:instrText>
    </w:r>
    <w:r w:rsidRPr="004A6AC5">
      <w:rPr>
        <w:rFonts w:ascii="Arial Narrow" w:hAnsi="Arial Narrow"/>
      </w:rPr>
      <w:fldChar w:fldCharType="separate"/>
    </w:r>
    <w:r w:rsidR="00D53B48">
      <w:rPr>
        <w:rFonts w:ascii="Arial Narrow" w:hAnsi="Arial Narrow"/>
        <w:noProof/>
      </w:rPr>
      <w:t>1</w:t>
    </w:r>
    <w:r w:rsidRPr="004A6AC5">
      <w:rPr>
        <w:rFonts w:ascii="Arial Narrow" w:hAnsi="Arial Narrow"/>
      </w:rPr>
      <w:fldChar w:fldCharType="end"/>
    </w:r>
  </w:p>
  <w:p w:rsidR="00786F1E" w:rsidRDefault="00786F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D3C" w:rsidRDefault="00F63D3C" w:rsidP="00141192">
      <w:r>
        <w:separator/>
      </w:r>
    </w:p>
  </w:footnote>
  <w:footnote w:type="continuationSeparator" w:id="0">
    <w:p w:rsidR="00F63D3C" w:rsidRDefault="00F63D3C" w:rsidP="001411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035" w:rsidRPr="00A32035" w:rsidRDefault="00A32035" w:rsidP="00A32035">
    <w:pPr>
      <w:spacing w:line="276" w:lineRule="auto"/>
      <w:jc w:val="right"/>
      <w:rPr>
        <w:rFonts w:ascii="Calibri" w:hAnsi="Calibri" w:cs="Calibri"/>
        <w:bCs/>
      </w:rPr>
    </w:pPr>
    <w:r w:rsidRPr="00A32035">
      <w:rPr>
        <w:sz w:val="22"/>
        <w:szCs w:val="22"/>
      </w:rPr>
      <w:t xml:space="preserve">DFA.331.1.2022 </w:t>
    </w:r>
    <w:r w:rsidRPr="00A32035">
      <w:rPr>
        <w:sz w:val="22"/>
        <w:szCs w:val="22"/>
      </w:rPr>
      <w:br/>
    </w:r>
    <w:r w:rsidRPr="00A32035">
      <w:rPr>
        <w:rFonts w:ascii="Calibri" w:hAnsi="Calibri" w:cs="Calibri"/>
        <w:bCs/>
      </w:rPr>
      <w:t>Załącznik nr 6 do SWZ</w:t>
    </w:r>
  </w:p>
  <w:p w:rsidR="00A32035" w:rsidRDefault="00A3203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5">
    <w:nsid w:val="028B4286"/>
    <w:multiLevelType w:val="hybridMultilevel"/>
    <w:tmpl w:val="B482951A"/>
    <w:lvl w:ilvl="0" w:tplc="8B20BDA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0C63C1"/>
    <w:multiLevelType w:val="multilevel"/>
    <w:tmpl w:val="65CEF66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</w:abstractNum>
  <w:abstractNum w:abstractNumId="7">
    <w:nsid w:val="13AA02CC"/>
    <w:multiLevelType w:val="multilevel"/>
    <w:tmpl w:val="84423D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C9B24B9"/>
    <w:multiLevelType w:val="hybridMultilevel"/>
    <w:tmpl w:val="28849ECE"/>
    <w:lvl w:ilvl="0" w:tplc="08E0D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C805C4"/>
    <w:multiLevelType w:val="hybridMultilevel"/>
    <w:tmpl w:val="9A7623CA"/>
    <w:lvl w:ilvl="0" w:tplc="08E0D3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2D7411B"/>
    <w:multiLevelType w:val="multilevel"/>
    <w:tmpl w:val="E1D2D8E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</w:abstractNum>
  <w:abstractNum w:abstractNumId="11">
    <w:nsid w:val="23746451"/>
    <w:multiLevelType w:val="hybridMultilevel"/>
    <w:tmpl w:val="91260194"/>
    <w:name w:val="WW8Num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471738"/>
    <w:multiLevelType w:val="multilevel"/>
    <w:tmpl w:val="395E41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5813D7"/>
    <w:multiLevelType w:val="multilevel"/>
    <w:tmpl w:val="4406F850"/>
    <w:lvl w:ilvl="0">
      <w:start w:val="2"/>
      <w:numFmt w:val="decimal"/>
      <w:lvlText w:val="%1"/>
      <w:lvlJc w:val="left"/>
      <w:pPr>
        <w:ind w:left="660" w:hanging="660"/>
      </w:pPr>
      <w:rPr>
        <w:rFonts w:ascii="Calibri" w:hAnsi="Calibri" w:cs="Calibri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900" w:hanging="660"/>
      </w:pPr>
      <w:rPr>
        <w:rFonts w:ascii="Calibri" w:hAnsi="Calibri" w:cs="Calibri" w:hint="default"/>
        <w:b/>
        <w:color w:val="auto"/>
      </w:rPr>
    </w:lvl>
    <w:lvl w:ilvl="2">
      <w:start w:val="2"/>
      <w:numFmt w:val="decimal"/>
      <w:lvlText w:val="%1.%2.%3"/>
      <w:lvlJc w:val="left"/>
      <w:pPr>
        <w:ind w:left="1200" w:hanging="720"/>
      </w:pPr>
      <w:rPr>
        <w:rFonts w:ascii="Calibri" w:hAnsi="Calibri" w:cs="Calibri" w:hint="default"/>
        <w:b/>
        <w:color w:val="auto"/>
      </w:rPr>
    </w:lvl>
    <w:lvl w:ilvl="3">
      <w:start w:val="2"/>
      <w:numFmt w:val="decimal"/>
      <w:lvlText w:val="%4.1.1.1"/>
      <w:lvlJc w:val="left"/>
      <w:pPr>
        <w:ind w:left="1713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ascii="Calibri" w:hAnsi="Calibri" w:cs="Calibri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ascii="Calibri" w:hAnsi="Calibri" w:cs="Calibri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ascii="Calibri" w:hAnsi="Calibri" w:cs="Calibri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ascii="Calibri" w:hAnsi="Calibri" w:cs="Calibri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ascii="Calibri" w:hAnsi="Calibri" w:cs="Calibri" w:hint="default"/>
        <w:b/>
        <w:color w:val="auto"/>
      </w:rPr>
    </w:lvl>
  </w:abstractNum>
  <w:abstractNum w:abstractNumId="14">
    <w:nsid w:val="36D3728F"/>
    <w:multiLevelType w:val="hybridMultilevel"/>
    <w:tmpl w:val="635A05DE"/>
    <w:lvl w:ilvl="0" w:tplc="295630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A90262"/>
    <w:multiLevelType w:val="multilevel"/>
    <w:tmpl w:val="20966AA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</w:abstractNum>
  <w:abstractNum w:abstractNumId="16">
    <w:nsid w:val="547719AE"/>
    <w:multiLevelType w:val="multilevel"/>
    <w:tmpl w:val="CBF2BF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</w:abstractNum>
  <w:abstractNum w:abstractNumId="17">
    <w:nsid w:val="54A63932"/>
    <w:multiLevelType w:val="hybridMultilevel"/>
    <w:tmpl w:val="DDEEB5B2"/>
    <w:lvl w:ilvl="0" w:tplc="08E0D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E35522"/>
    <w:multiLevelType w:val="multilevel"/>
    <w:tmpl w:val="847065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</w:abstractNum>
  <w:abstractNum w:abstractNumId="19">
    <w:nsid w:val="6BFE368A"/>
    <w:multiLevelType w:val="multilevel"/>
    <w:tmpl w:val="EBAE1F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6FC82253"/>
    <w:multiLevelType w:val="hybridMultilevel"/>
    <w:tmpl w:val="0A801C24"/>
    <w:lvl w:ilvl="0" w:tplc="08E0D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9"/>
  </w:num>
  <w:num w:numId="4">
    <w:abstractNumId w:val="7"/>
  </w:num>
  <w:num w:numId="5">
    <w:abstractNumId w:val="13"/>
  </w:num>
  <w:num w:numId="6">
    <w:abstractNumId w:val="5"/>
  </w:num>
  <w:num w:numId="7">
    <w:abstractNumId w:val="17"/>
  </w:num>
  <w:num w:numId="8">
    <w:abstractNumId w:val="8"/>
  </w:num>
  <w:num w:numId="9">
    <w:abstractNumId w:val="12"/>
  </w:num>
  <w:num w:numId="10">
    <w:abstractNumId w:val="14"/>
  </w:num>
  <w:num w:numId="11">
    <w:abstractNumId w:val="6"/>
  </w:num>
  <w:num w:numId="12">
    <w:abstractNumId w:val="16"/>
  </w:num>
  <w:num w:numId="13">
    <w:abstractNumId w:val="10"/>
  </w:num>
  <w:num w:numId="14">
    <w:abstractNumId w:val="15"/>
  </w:num>
  <w:num w:numId="15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14E"/>
    <w:rsid w:val="00001D4B"/>
    <w:rsid w:val="00004FB8"/>
    <w:rsid w:val="0001145C"/>
    <w:rsid w:val="00011DBD"/>
    <w:rsid w:val="00012387"/>
    <w:rsid w:val="00012512"/>
    <w:rsid w:val="000247B6"/>
    <w:rsid w:val="000326A8"/>
    <w:rsid w:val="00032E12"/>
    <w:rsid w:val="000334D6"/>
    <w:rsid w:val="00035C03"/>
    <w:rsid w:val="000364B3"/>
    <w:rsid w:val="000440D7"/>
    <w:rsid w:val="000500D4"/>
    <w:rsid w:val="000553CA"/>
    <w:rsid w:val="000655F4"/>
    <w:rsid w:val="000676A5"/>
    <w:rsid w:val="0007038F"/>
    <w:rsid w:val="00081434"/>
    <w:rsid w:val="00081E26"/>
    <w:rsid w:val="000977E4"/>
    <w:rsid w:val="000A13CB"/>
    <w:rsid w:val="000A1AAF"/>
    <w:rsid w:val="000A4BE0"/>
    <w:rsid w:val="000A6493"/>
    <w:rsid w:val="000A677E"/>
    <w:rsid w:val="000A6B8B"/>
    <w:rsid w:val="000B1373"/>
    <w:rsid w:val="000B166A"/>
    <w:rsid w:val="000C2884"/>
    <w:rsid w:val="000C654A"/>
    <w:rsid w:val="000D7E2D"/>
    <w:rsid w:val="000E3629"/>
    <w:rsid w:val="000E4AAD"/>
    <w:rsid w:val="000F058E"/>
    <w:rsid w:val="000F1AD9"/>
    <w:rsid w:val="000F4EFB"/>
    <w:rsid w:val="000F69EA"/>
    <w:rsid w:val="000F7181"/>
    <w:rsid w:val="0012746A"/>
    <w:rsid w:val="00127669"/>
    <w:rsid w:val="0013365A"/>
    <w:rsid w:val="00135611"/>
    <w:rsid w:val="0013601B"/>
    <w:rsid w:val="00141192"/>
    <w:rsid w:val="001412DE"/>
    <w:rsid w:val="001422CE"/>
    <w:rsid w:val="001453C7"/>
    <w:rsid w:val="00152EED"/>
    <w:rsid w:val="00152EFC"/>
    <w:rsid w:val="00153126"/>
    <w:rsid w:val="001531F6"/>
    <w:rsid w:val="00154EA7"/>
    <w:rsid w:val="001608E2"/>
    <w:rsid w:val="001620FE"/>
    <w:rsid w:val="001625B4"/>
    <w:rsid w:val="00165270"/>
    <w:rsid w:val="00170095"/>
    <w:rsid w:val="00171FBD"/>
    <w:rsid w:val="001726D9"/>
    <w:rsid w:val="00175BCF"/>
    <w:rsid w:val="00177A43"/>
    <w:rsid w:val="00180A51"/>
    <w:rsid w:val="00186584"/>
    <w:rsid w:val="001867DF"/>
    <w:rsid w:val="001870FA"/>
    <w:rsid w:val="0019430D"/>
    <w:rsid w:val="00195156"/>
    <w:rsid w:val="00196F59"/>
    <w:rsid w:val="001C1F73"/>
    <w:rsid w:val="001D3F43"/>
    <w:rsid w:val="001D76B6"/>
    <w:rsid w:val="001F236E"/>
    <w:rsid w:val="00202DAA"/>
    <w:rsid w:val="00211745"/>
    <w:rsid w:val="0021666A"/>
    <w:rsid w:val="002218A1"/>
    <w:rsid w:val="0022285A"/>
    <w:rsid w:val="00223F0B"/>
    <w:rsid w:val="002252C5"/>
    <w:rsid w:val="00233A2B"/>
    <w:rsid w:val="002368C6"/>
    <w:rsid w:val="00242A54"/>
    <w:rsid w:val="00242C76"/>
    <w:rsid w:val="002444D0"/>
    <w:rsid w:val="00256BB5"/>
    <w:rsid w:val="0026192F"/>
    <w:rsid w:val="00261A35"/>
    <w:rsid w:val="00262333"/>
    <w:rsid w:val="00267314"/>
    <w:rsid w:val="002705B2"/>
    <w:rsid w:val="00270B1F"/>
    <w:rsid w:val="002763F8"/>
    <w:rsid w:val="00283E21"/>
    <w:rsid w:val="00284E25"/>
    <w:rsid w:val="002905EA"/>
    <w:rsid w:val="002927D4"/>
    <w:rsid w:val="002929BF"/>
    <w:rsid w:val="00292A4F"/>
    <w:rsid w:val="00294228"/>
    <w:rsid w:val="002A18AA"/>
    <w:rsid w:val="002B301C"/>
    <w:rsid w:val="002B5F18"/>
    <w:rsid w:val="002B7859"/>
    <w:rsid w:val="002C3B3C"/>
    <w:rsid w:val="002C3FB3"/>
    <w:rsid w:val="002C69B4"/>
    <w:rsid w:val="002E4AA3"/>
    <w:rsid w:val="002F016D"/>
    <w:rsid w:val="002F0276"/>
    <w:rsid w:val="002F1669"/>
    <w:rsid w:val="0030282F"/>
    <w:rsid w:val="00303737"/>
    <w:rsid w:val="00303854"/>
    <w:rsid w:val="00311DFD"/>
    <w:rsid w:val="0031205D"/>
    <w:rsid w:val="00313EF0"/>
    <w:rsid w:val="00315B53"/>
    <w:rsid w:val="00316E35"/>
    <w:rsid w:val="0031787B"/>
    <w:rsid w:val="00322B51"/>
    <w:rsid w:val="00323A10"/>
    <w:rsid w:val="00330A15"/>
    <w:rsid w:val="00332D75"/>
    <w:rsid w:val="003345F4"/>
    <w:rsid w:val="00335FF1"/>
    <w:rsid w:val="0034148C"/>
    <w:rsid w:val="0034639E"/>
    <w:rsid w:val="0035398C"/>
    <w:rsid w:val="00361722"/>
    <w:rsid w:val="00361745"/>
    <w:rsid w:val="003716B4"/>
    <w:rsid w:val="00372A86"/>
    <w:rsid w:val="00375AD5"/>
    <w:rsid w:val="00376473"/>
    <w:rsid w:val="00376524"/>
    <w:rsid w:val="003812DB"/>
    <w:rsid w:val="003826B6"/>
    <w:rsid w:val="0039024A"/>
    <w:rsid w:val="00390497"/>
    <w:rsid w:val="00394177"/>
    <w:rsid w:val="00394458"/>
    <w:rsid w:val="0039622A"/>
    <w:rsid w:val="003A144E"/>
    <w:rsid w:val="003A173C"/>
    <w:rsid w:val="003A5648"/>
    <w:rsid w:val="003B6313"/>
    <w:rsid w:val="003C053D"/>
    <w:rsid w:val="003C2E4B"/>
    <w:rsid w:val="003C3DD5"/>
    <w:rsid w:val="003C5564"/>
    <w:rsid w:val="003C7313"/>
    <w:rsid w:val="003F092B"/>
    <w:rsid w:val="00400D72"/>
    <w:rsid w:val="004070BA"/>
    <w:rsid w:val="00407898"/>
    <w:rsid w:val="00415ED1"/>
    <w:rsid w:val="00422B73"/>
    <w:rsid w:val="00422F9D"/>
    <w:rsid w:val="00433541"/>
    <w:rsid w:val="00443F1B"/>
    <w:rsid w:val="0044441B"/>
    <w:rsid w:val="00446B6F"/>
    <w:rsid w:val="00450512"/>
    <w:rsid w:val="0045379A"/>
    <w:rsid w:val="004543FB"/>
    <w:rsid w:val="004631AC"/>
    <w:rsid w:val="0046656C"/>
    <w:rsid w:val="004710D1"/>
    <w:rsid w:val="0047713F"/>
    <w:rsid w:val="004814B1"/>
    <w:rsid w:val="004933B1"/>
    <w:rsid w:val="00493B48"/>
    <w:rsid w:val="00494667"/>
    <w:rsid w:val="004A361D"/>
    <w:rsid w:val="004A6AC5"/>
    <w:rsid w:val="004B00AB"/>
    <w:rsid w:val="004B0990"/>
    <w:rsid w:val="004B1C11"/>
    <w:rsid w:val="004B38CF"/>
    <w:rsid w:val="004B5398"/>
    <w:rsid w:val="004B60B6"/>
    <w:rsid w:val="004C0994"/>
    <w:rsid w:val="004C1587"/>
    <w:rsid w:val="004C25AF"/>
    <w:rsid w:val="004C3133"/>
    <w:rsid w:val="004C33A9"/>
    <w:rsid w:val="004C4426"/>
    <w:rsid w:val="004D4D27"/>
    <w:rsid w:val="004D56B6"/>
    <w:rsid w:val="004E52CF"/>
    <w:rsid w:val="004F54A5"/>
    <w:rsid w:val="004F5A4D"/>
    <w:rsid w:val="005056EA"/>
    <w:rsid w:val="00517A5A"/>
    <w:rsid w:val="0052120E"/>
    <w:rsid w:val="00524DE1"/>
    <w:rsid w:val="00525634"/>
    <w:rsid w:val="0053231F"/>
    <w:rsid w:val="00541424"/>
    <w:rsid w:val="005415E6"/>
    <w:rsid w:val="00550599"/>
    <w:rsid w:val="0055270C"/>
    <w:rsid w:val="005547E1"/>
    <w:rsid w:val="00555FD9"/>
    <w:rsid w:val="00567A66"/>
    <w:rsid w:val="00570874"/>
    <w:rsid w:val="005746D2"/>
    <w:rsid w:val="005777C3"/>
    <w:rsid w:val="0058446C"/>
    <w:rsid w:val="00590DA9"/>
    <w:rsid w:val="00591AAC"/>
    <w:rsid w:val="00595153"/>
    <w:rsid w:val="005A37E3"/>
    <w:rsid w:val="005B0A50"/>
    <w:rsid w:val="005B1124"/>
    <w:rsid w:val="005B289E"/>
    <w:rsid w:val="005C0279"/>
    <w:rsid w:val="005C606F"/>
    <w:rsid w:val="005D0178"/>
    <w:rsid w:val="005D1317"/>
    <w:rsid w:val="005D3E2E"/>
    <w:rsid w:val="005D4D7C"/>
    <w:rsid w:val="005D59E3"/>
    <w:rsid w:val="005D7C33"/>
    <w:rsid w:val="005E0411"/>
    <w:rsid w:val="005E2C2E"/>
    <w:rsid w:val="005E3DFE"/>
    <w:rsid w:val="005E501E"/>
    <w:rsid w:val="005E5200"/>
    <w:rsid w:val="005F008E"/>
    <w:rsid w:val="005F0B76"/>
    <w:rsid w:val="005F36E1"/>
    <w:rsid w:val="00600F27"/>
    <w:rsid w:val="00601631"/>
    <w:rsid w:val="00601F6A"/>
    <w:rsid w:val="00607619"/>
    <w:rsid w:val="006129E4"/>
    <w:rsid w:val="00612AD3"/>
    <w:rsid w:val="00612FCB"/>
    <w:rsid w:val="006133A1"/>
    <w:rsid w:val="00616E17"/>
    <w:rsid w:val="00617302"/>
    <w:rsid w:val="00620162"/>
    <w:rsid w:val="00624467"/>
    <w:rsid w:val="00626A4B"/>
    <w:rsid w:val="0062788D"/>
    <w:rsid w:val="006325C5"/>
    <w:rsid w:val="00632959"/>
    <w:rsid w:val="00634BE1"/>
    <w:rsid w:val="00636C52"/>
    <w:rsid w:val="0063702D"/>
    <w:rsid w:val="0065002E"/>
    <w:rsid w:val="0065329F"/>
    <w:rsid w:val="00656B36"/>
    <w:rsid w:val="00666276"/>
    <w:rsid w:val="0067014C"/>
    <w:rsid w:val="00670781"/>
    <w:rsid w:val="00672590"/>
    <w:rsid w:val="0067364A"/>
    <w:rsid w:val="0068523D"/>
    <w:rsid w:val="00687D5C"/>
    <w:rsid w:val="00697604"/>
    <w:rsid w:val="00697AAE"/>
    <w:rsid w:val="006A3A45"/>
    <w:rsid w:val="006B0D7A"/>
    <w:rsid w:val="006B1071"/>
    <w:rsid w:val="006B1081"/>
    <w:rsid w:val="006B3EED"/>
    <w:rsid w:val="006B47CD"/>
    <w:rsid w:val="006B53CB"/>
    <w:rsid w:val="006B7CD0"/>
    <w:rsid w:val="006C4624"/>
    <w:rsid w:val="006C6A2B"/>
    <w:rsid w:val="006D1F11"/>
    <w:rsid w:val="006E0772"/>
    <w:rsid w:val="006E1AD8"/>
    <w:rsid w:val="006E40C8"/>
    <w:rsid w:val="006E61A3"/>
    <w:rsid w:val="006F3BEB"/>
    <w:rsid w:val="006F407D"/>
    <w:rsid w:val="006F6CAE"/>
    <w:rsid w:val="00701720"/>
    <w:rsid w:val="0070425F"/>
    <w:rsid w:val="00704564"/>
    <w:rsid w:val="0071078C"/>
    <w:rsid w:val="00711CA8"/>
    <w:rsid w:val="0072004F"/>
    <w:rsid w:val="00721BA4"/>
    <w:rsid w:val="0072343A"/>
    <w:rsid w:val="007347EF"/>
    <w:rsid w:val="00736539"/>
    <w:rsid w:val="00741396"/>
    <w:rsid w:val="00747376"/>
    <w:rsid w:val="0076250E"/>
    <w:rsid w:val="007803C6"/>
    <w:rsid w:val="00782166"/>
    <w:rsid w:val="00786F1E"/>
    <w:rsid w:val="00792DE0"/>
    <w:rsid w:val="0079673B"/>
    <w:rsid w:val="007A4487"/>
    <w:rsid w:val="007B1EE6"/>
    <w:rsid w:val="007B42D4"/>
    <w:rsid w:val="007C3251"/>
    <w:rsid w:val="007C3DF0"/>
    <w:rsid w:val="007C5635"/>
    <w:rsid w:val="007D5235"/>
    <w:rsid w:val="007E3330"/>
    <w:rsid w:val="007E4F47"/>
    <w:rsid w:val="007E6A7C"/>
    <w:rsid w:val="007F2909"/>
    <w:rsid w:val="007F5088"/>
    <w:rsid w:val="007F67DD"/>
    <w:rsid w:val="00805E86"/>
    <w:rsid w:val="00812B23"/>
    <w:rsid w:val="00826E53"/>
    <w:rsid w:val="00843E9E"/>
    <w:rsid w:val="00845306"/>
    <w:rsid w:val="00845CE7"/>
    <w:rsid w:val="008504D0"/>
    <w:rsid w:val="00854653"/>
    <w:rsid w:val="00864F79"/>
    <w:rsid w:val="00870169"/>
    <w:rsid w:val="00871B43"/>
    <w:rsid w:val="008737EE"/>
    <w:rsid w:val="0087596D"/>
    <w:rsid w:val="00877A49"/>
    <w:rsid w:val="00881E1E"/>
    <w:rsid w:val="008902FD"/>
    <w:rsid w:val="00893202"/>
    <w:rsid w:val="0089747C"/>
    <w:rsid w:val="008A11D2"/>
    <w:rsid w:val="008A1FF8"/>
    <w:rsid w:val="008A446E"/>
    <w:rsid w:val="008B04E8"/>
    <w:rsid w:val="008B38AE"/>
    <w:rsid w:val="008C5207"/>
    <w:rsid w:val="008D0C75"/>
    <w:rsid w:val="008D13E0"/>
    <w:rsid w:val="008D57BD"/>
    <w:rsid w:val="008E0DEB"/>
    <w:rsid w:val="008F3DBB"/>
    <w:rsid w:val="008F6F27"/>
    <w:rsid w:val="00915464"/>
    <w:rsid w:val="00917AA5"/>
    <w:rsid w:val="00920B95"/>
    <w:rsid w:val="00921A34"/>
    <w:rsid w:val="009224C2"/>
    <w:rsid w:val="00922843"/>
    <w:rsid w:val="0092549D"/>
    <w:rsid w:val="00926E63"/>
    <w:rsid w:val="00935F61"/>
    <w:rsid w:val="00945E6F"/>
    <w:rsid w:val="00951CC0"/>
    <w:rsid w:val="009529B6"/>
    <w:rsid w:val="00953F56"/>
    <w:rsid w:val="00960702"/>
    <w:rsid w:val="00964528"/>
    <w:rsid w:val="009663F2"/>
    <w:rsid w:val="0097314E"/>
    <w:rsid w:val="009733A9"/>
    <w:rsid w:val="00973F9A"/>
    <w:rsid w:val="009755EB"/>
    <w:rsid w:val="009771BE"/>
    <w:rsid w:val="00977888"/>
    <w:rsid w:val="009829B4"/>
    <w:rsid w:val="00986889"/>
    <w:rsid w:val="00996203"/>
    <w:rsid w:val="009A0AC5"/>
    <w:rsid w:val="009A0B83"/>
    <w:rsid w:val="009A35B8"/>
    <w:rsid w:val="009A573C"/>
    <w:rsid w:val="009A628C"/>
    <w:rsid w:val="009A7CF8"/>
    <w:rsid w:val="009B12E8"/>
    <w:rsid w:val="009B3243"/>
    <w:rsid w:val="009B49EA"/>
    <w:rsid w:val="009B7F20"/>
    <w:rsid w:val="009C07F6"/>
    <w:rsid w:val="009C4CCD"/>
    <w:rsid w:val="009C55B2"/>
    <w:rsid w:val="009C5FEA"/>
    <w:rsid w:val="009C6DE1"/>
    <w:rsid w:val="009D3B5B"/>
    <w:rsid w:val="009E07EC"/>
    <w:rsid w:val="009E5863"/>
    <w:rsid w:val="009E7C0F"/>
    <w:rsid w:val="009F41CB"/>
    <w:rsid w:val="009F5934"/>
    <w:rsid w:val="00A01395"/>
    <w:rsid w:val="00A03F68"/>
    <w:rsid w:val="00A04EA1"/>
    <w:rsid w:val="00A076CC"/>
    <w:rsid w:val="00A137FF"/>
    <w:rsid w:val="00A15968"/>
    <w:rsid w:val="00A15B2C"/>
    <w:rsid w:val="00A17672"/>
    <w:rsid w:val="00A21497"/>
    <w:rsid w:val="00A254CD"/>
    <w:rsid w:val="00A305C3"/>
    <w:rsid w:val="00A32035"/>
    <w:rsid w:val="00A32722"/>
    <w:rsid w:val="00A33457"/>
    <w:rsid w:val="00A505A2"/>
    <w:rsid w:val="00A512DA"/>
    <w:rsid w:val="00A5781D"/>
    <w:rsid w:val="00A60D01"/>
    <w:rsid w:val="00A6387D"/>
    <w:rsid w:val="00A65C1C"/>
    <w:rsid w:val="00A70549"/>
    <w:rsid w:val="00A72264"/>
    <w:rsid w:val="00A766DD"/>
    <w:rsid w:val="00A76D92"/>
    <w:rsid w:val="00A85A14"/>
    <w:rsid w:val="00A87476"/>
    <w:rsid w:val="00A901FD"/>
    <w:rsid w:val="00AA0841"/>
    <w:rsid w:val="00AB2449"/>
    <w:rsid w:val="00AB4829"/>
    <w:rsid w:val="00AB531A"/>
    <w:rsid w:val="00AB53CB"/>
    <w:rsid w:val="00AB5CB3"/>
    <w:rsid w:val="00AB610D"/>
    <w:rsid w:val="00AC01D9"/>
    <w:rsid w:val="00AC31FF"/>
    <w:rsid w:val="00AD1569"/>
    <w:rsid w:val="00AD35D1"/>
    <w:rsid w:val="00AD4229"/>
    <w:rsid w:val="00AD746A"/>
    <w:rsid w:val="00AE26E7"/>
    <w:rsid w:val="00AE3D47"/>
    <w:rsid w:val="00AE3EC1"/>
    <w:rsid w:val="00AE52F9"/>
    <w:rsid w:val="00AE7DD1"/>
    <w:rsid w:val="00AF00AB"/>
    <w:rsid w:val="00AF0470"/>
    <w:rsid w:val="00AF16A4"/>
    <w:rsid w:val="00AF339C"/>
    <w:rsid w:val="00AF3AA7"/>
    <w:rsid w:val="00AF40F7"/>
    <w:rsid w:val="00AF6AD2"/>
    <w:rsid w:val="00B0695B"/>
    <w:rsid w:val="00B07058"/>
    <w:rsid w:val="00B104D5"/>
    <w:rsid w:val="00B12C78"/>
    <w:rsid w:val="00B20701"/>
    <w:rsid w:val="00B20CE6"/>
    <w:rsid w:val="00B22BE7"/>
    <w:rsid w:val="00B31DF8"/>
    <w:rsid w:val="00B34D97"/>
    <w:rsid w:val="00B35A4B"/>
    <w:rsid w:val="00B41339"/>
    <w:rsid w:val="00B41669"/>
    <w:rsid w:val="00B425C4"/>
    <w:rsid w:val="00B50811"/>
    <w:rsid w:val="00B5097B"/>
    <w:rsid w:val="00B64E5A"/>
    <w:rsid w:val="00B729BB"/>
    <w:rsid w:val="00B737A8"/>
    <w:rsid w:val="00B76626"/>
    <w:rsid w:val="00B7693E"/>
    <w:rsid w:val="00B8224F"/>
    <w:rsid w:val="00B9213D"/>
    <w:rsid w:val="00BA5325"/>
    <w:rsid w:val="00BB3B5D"/>
    <w:rsid w:val="00BB5835"/>
    <w:rsid w:val="00BB78A3"/>
    <w:rsid w:val="00BC2792"/>
    <w:rsid w:val="00BC2FFD"/>
    <w:rsid w:val="00BC51BD"/>
    <w:rsid w:val="00BC53C6"/>
    <w:rsid w:val="00BC74CD"/>
    <w:rsid w:val="00BD144F"/>
    <w:rsid w:val="00BE173E"/>
    <w:rsid w:val="00BE259B"/>
    <w:rsid w:val="00BE3C00"/>
    <w:rsid w:val="00BE5CB4"/>
    <w:rsid w:val="00BF1819"/>
    <w:rsid w:val="00BF51A9"/>
    <w:rsid w:val="00C01998"/>
    <w:rsid w:val="00C01E77"/>
    <w:rsid w:val="00C024B1"/>
    <w:rsid w:val="00C06A7E"/>
    <w:rsid w:val="00C13E77"/>
    <w:rsid w:val="00C22B49"/>
    <w:rsid w:val="00C22E51"/>
    <w:rsid w:val="00C27F24"/>
    <w:rsid w:val="00C3217C"/>
    <w:rsid w:val="00C3727C"/>
    <w:rsid w:val="00C41218"/>
    <w:rsid w:val="00C43991"/>
    <w:rsid w:val="00C44E2E"/>
    <w:rsid w:val="00C639ED"/>
    <w:rsid w:val="00C64122"/>
    <w:rsid w:val="00C72224"/>
    <w:rsid w:val="00C74A12"/>
    <w:rsid w:val="00C77FDE"/>
    <w:rsid w:val="00C82709"/>
    <w:rsid w:val="00C85432"/>
    <w:rsid w:val="00C91D12"/>
    <w:rsid w:val="00C92D32"/>
    <w:rsid w:val="00CA0760"/>
    <w:rsid w:val="00CA212A"/>
    <w:rsid w:val="00CB1571"/>
    <w:rsid w:val="00CB1EB9"/>
    <w:rsid w:val="00CB33AB"/>
    <w:rsid w:val="00CB42AA"/>
    <w:rsid w:val="00CB73C2"/>
    <w:rsid w:val="00CC4821"/>
    <w:rsid w:val="00CC4CF2"/>
    <w:rsid w:val="00CC6CD1"/>
    <w:rsid w:val="00CD53DC"/>
    <w:rsid w:val="00CD5635"/>
    <w:rsid w:val="00CE1744"/>
    <w:rsid w:val="00CE2C1D"/>
    <w:rsid w:val="00CE4EF1"/>
    <w:rsid w:val="00CE5301"/>
    <w:rsid w:val="00CE5D88"/>
    <w:rsid w:val="00CF052A"/>
    <w:rsid w:val="00CF428E"/>
    <w:rsid w:val="00CF566F"/>
    <w:rsid w:val="00D02B20"/>
    <w:rsid w:val="00D02DBC"/>
    <w:rsid w:val="00D12229"/>
    <w:rsid w:val="00D1501B"/>
    <w:rsid w:val="00D15435"/>
    <w:rsid w:val="00D15C99"/>
    <w:rsid w:val="00D17811"/>
    <w:rsid w:val="00D24D7C"/>
    <w:rsid w:val="00D2762E"/>
    <w:rsid w:val="00D276DB"/>
    <w:rsid w:val="00D31955"/>
    <w:rsid w:val="00D34193"/>
    <w:rsid w:val="00D3424E"/>
    <w:rsid w:val="00D46E5A"/>
    <w:rsid w:val="00D53B48"/>
    <w:rsid w:val="00D547D4"/>
    <w:rsid w:val="00D55CD3"/>
    <w:rsid w:val="00D56201"/>
    <w:rsid w:val="00D64DAA"/>
    <w:rsid w:val="00D70B84"/>
    <w:rsid w:val="00D7191F"/>
    <w:rsid w:val="00D72C97"/>
    <w:rsid w:val="00D76DA7"/>
    <w:rsid w:val="00D81335"/>
    <w:rsid w:val="00D82AD1"/>
    <w:rsid w:val="00D83EBD"/>
    <w:rsid w:val="00D87620"/>
    <w:rsid w:val="00D971C4"/>
    <w:rsid w:val="00D973CF"/>
    <w:rsid w:val="00DA6408"/>
    <w:rsid w:val="00DA6F0E"/>
    <w:rsid w:val="00DA73D0"/>
    <w:rsid w:val="00DB13AF"/>
    <w:rsid w:val="00DC1526"/>
    <w:rsid w:val="00DC47D7"/>
    <w:rsid w:val="00DC4F1F"/>
    <w:rsid w:val="00DC508D"/>
    <w:rsid w:val="00DC58E3"/>
    <w:rsid w:val="00DC6C4F"/>
    <w:rsid w:val="00DD0BF7"/>
    <w:rsid w:val="00DE0144"/>
    <w:rsid w:val="00DE1ACC"/>
    <w:rsid w:val="00DE2712"/>
    <w:rsid w:val="00DE47C4"/>
    <w:rsid w:val="00DE5173"/>
    <w:rsid w:val="00DE6B7A"/>
    <w:rsid w:val="00DF3C1A"/>
    <w:rsid w:val="00DF687D"/>
    <w:rsid w:val="00E0172E"/>
    <w:rsid w:val="00E02F2A"/>
    <w:rsid w:val="00E02F41"/>
    <w:rsid w:val="00E047C3"/>
    <w:rsid w:val="00E050BA"/>
    <w:rsid w:val="00E26678"/>
    <w:rsid w:val="00E330D5"/>
    <w:rsid w:val="00E366F2"/>
    <w:rsid w:val="00E42DA1"/>
    <w:rsid w:val="00E454F7"/>
    <w:rsid w:val="00E460C1"/>
    <w:rsid w:val="00E46864"/>
    <w:rsid w:val="00E502E2"/>
    <w:rsid w:val="00E55E73"/>
    <w:rsid w:val="00E60D63"/>
    <w:rsid w:val="00E62692"/>
    <w:rsid w:val="00E63D10"/>
    <w:rsid w:val="00E64D12"/>
    <w:rsid w:val="00E65E41"/>
    <w:rsid w:val="00E7148B"/>
    <w:rsid w:val="00E71C47"/>
    <w:rsid w:val="00E74750"/>
    <w:rsid w:val="00E753D0"/>
    <w:rsid w:val="00E8165D"/>
    <w:rsid w:val="00EA1565"/>
    <w:rsid w:val="00EA717C"/>
    <w:rsid w:val="00EB05B9"/>
    <w:rsid w:val="00EB1752"/>
    <w:rsid w:val="00EB1821"/>
    <w:rsid w:val="00EC7C0F"/>
    <w:rsid w:val="00ED0006"/>
    <w:rsid w:val="00ED7AC8"/>
    <w:rsid w:val="00EE1527"/>
    <w:rsid w:val="00EE1784"/>
    <w:rsid w:val="00EF42ED"/>
    <w:rsid w:val="00EF5A0D"/>
    <w:rsid w:val="00EF7E46"/>
    <w:rsid w:val="00F01B3C"/>
    <w:rsid w:val="00F03327"/>
    <w:rsid w:val="00F2372F"/>
    <w:rsid w:val="00F27521"/>
    <w:rsid w:val="00F27AB5"/>
    <w:rsid w:val="00F36687"/>
    <w:rsid w:val="00F40F61"/>
    <w:rsid w:val="00F41042"/>
    <w:rsid w:val="00F42DE8"/>
    <w:rsid w:val="00F4403F"/>
    <w:rsid w:val="00F45689"/>
    <w:rsid w:val="00F63D3C"/>
    <w:rsid w:val="00F65C31"/>
    <w:rsid w:val="00F73D22"/>
    <w:rsid w:val="00F74151"/>
    <w:rsid w:val="00F76639"/>
    <w:rsid w:val="00F8054A"/>
    <w:rsid w:val="00F87BDE"/>
    <w:rsid w:val="00F95484"/>
    <w:rsid w:val="00F9603B"/>
    <w:rsid w:val="00FA131B"/>
    <w:rsid w:val="00FA47DD"/>
    <w:rsid w:val="00FA4AFE"/>
    <w:rsid w:val="00FA5526"/>
    <w:rsid w:val="00FA678B"/>
    <w:rsid w:val="00FC2A7A"/>
    <w:rsid w:val="00FC37BB"/>
    <w:rsid w:val="00FC5B88"/>
    <w:rsid w:val="00FC7D38"/>
    <w:rsid w:val="00FE11B8"/>
    <w:rsid w:val="00FE2A17"/>
    <w:rsid w:val="00FE4363"/>
    <w:rsid w:val="00FF482E"/>
    <w:rsid w:val="00FF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1z3">
    <w:name w:val="WW8Num1z3"/>
    <w:rPr>
      <w:rFonts w:ascii="Wingdings 2" w:hAnsi="Wingdings 2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WW8Num4z0">
    <w:name w:val="WW8Num4z0"/>
    <w:rPr>
      <w:rFonts w:ascii="Wingdings 2" w:hAnsi="Wingdings 2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Domylnaczcionkaakapitu3">
    <w:name w:val="Domyślna czcionka akapitu3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3">
    <w:name w:val="WW8Num2z3"/>
    <w:rPr>
      <w:rFonts w:ascii="Wingdings 2" w:hAnsi="Wingdings 2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Domylnaczcionkaakapitu1">
    <w:name w:val="Domyślna czcionka akapitu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RTFNum21">
    <w:name w:val="RTF_Num 2 1"/>
    <w:rPr>
      <w:rFonts w:ascii="Times New Roman" w:hAnsi="Times New Roman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NormalnyWeb">
    <w:name w:val="Normal (Web)"/>
    <w:basedOn w:val="Normalny"/>
    <w:pPr>
      <w:widowControl/>
      <w:suppressAutoHyphens w:val="0"/>
      <w:autoSpaceDE/>
      <w:spacing w:before="100" w:after="119"/>
    </w:pPr>
    <w:rPr>
      <w:lang w:val="en-GB" w:eastAsia="ar-SA" w:bidi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rsid w:val="002927D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A60D01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119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41192"/>
    <w:rPr>
      <w:lang w:bidi="pl-PL"/>
    </w:rPr>
  </w:style>
  <w:style w:type="character" w:styleId="Odwoanieprzypisukocowego">
    <w:name w:val="endnote reference"/>
    <w:uiPriority w:val="99"/>
    <w:semiHidden/>
    <w:unhideWhenUsed/>
    <w:rsid w:val="00141192"/>
    <w:rPr>
      <w:vertAlign w:val="superscript"/>
    </w:rPr>
  </w:style>
  <w:style w:type="paragraph" w:styleId="Akapitzlist">
    <w:name w:val="List Paragraph"/>
    <w:basedOn w:val="Normalny"/>
    <w:uiPriority w:val="34"/>
    <w:qFormat/>
    <w:rsid w:val="00E0172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CA21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A212A"/>
    <w:rPr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CA212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212A"/>
    <w:rPr>
      <w:sz w:val="24"/>
      <w:szCs w:val="24"/>
      <w:lang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18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B1821"/>
    <w:rPr>
      <w:rFonts w:ascii="Tahoma" w:hAnsi="Tahoma" w:cs="Tahoma"/>
      <w:sz w:val="16"/>
      <w:szCs w:val="16"/>
      <w:lang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7A43"/>
    <w:pPr>
      <w:widowControl/>
      <w:suppressAutoHyphens w:val="0"/>
      <w:autoSpaceDE/>
    </w:pPr>
    <w:rPr>
      <w:rFonts w:ascii="Calibri" w:eastAsia="Calibri" w:hAnsi="Calibri"/>
      <w:sz w:val="20"/>
      <w:szCs w:val="20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77A43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177A43"/>
    <w:rPr>
      <w:vertAlign w:val="superscript"/>
    </w:rPr>
  </w:style>
  <w:style w:type="table" w:styleId="Tabela-Siatka">
    <w:name w:val="Table Grid"/>
    <w:basedOn w:val="Standardowy"/>
    <w:uiPriority w:val="59"/>
    <w:rsid w:val="00B20C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rnetLink">
    <w:name w:val="Internet Link"/>
    <w:rsid w:val="000A64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1z3">
    <w:name w:val="WW8Num1z3"/>
    <w:rPr>
      <w:rFonts w:ascii="Wingdings 2" w:hAnsi="Wingdings 2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WW8Num4z0">
    <w:name w:val="WW8Num4z0"/>
    <w:rPr>
      <w:rFonts w:ascii="Wingdings 2" w:hAnsi="Wingdings 2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Domylnaczcionkaakapitu3">
    <w:name w:val="Domyślna czcionka akapitu3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3">
    <w:name w:val="WW8Num2z3"/>
    <w:rPr>
      <w:rFonts w:ascii="Wingdings 2" w:hAnsi="Wingdings 2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Domylnaczcionkaakapitu1">
    <w:name w:val="Domyślna czcionka akapitu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RTFNum21">
    <w:name w:val="RTF_Num 2 1"/>
    <w:rPr>
      <w:rFonts w:ascii="Times New Roman" w:hAnsi="Times New Roman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NormalnyWeb">
    <w:name w:val="Normal (Web)"/>
    <w:basedOn w:val="Normalny"/>
    <w:pPr>
      <w:widowControl/>
      <w:suppressAutoHyphens w:val="0"/>
      <w:autoSpaceDE/>
      <w:spacing w:before="100" w:after="119"/>
    </w:pPr>
    <w:rPr>
      <w:lang w:val="en-GB" w:eastAsia="ar-SA" w:bidi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rsid w:val="002927D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A60D01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119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41192"/>
    <w:rPr>
      <w:lang w:bidi="pl-PL"/>
    </w:rPr>
  </w:style>
  <w:style w:type="character" w:styleId="Odwoanieprzypisukocowego">
    <w:name w:val="endnote reference"/>
    <w:uiPriority w:val="99"/>
    <w:semiHidden/>
    <w:unhideWhenUsed/>
    <w:rsid w:val="00141192"/>
    <w:rPr>
      <w:vertAlign w:val="superscript"/>
    </w:rPr>
  </w:style>
  <w:style w:type="paragraph" w:styleId="Akapitzlist">
    <w:name w:val="List Paragraph"/>
    <w:basedOn w:val="Normalny"/>
    <w:uiPriority w:val="34"/>
    <w:qFormat/>
    <w:rsid w:val="00E0172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CA21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A212A"/>
    <w:rPr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CA212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212A"/>
    <w:rPr>
      <w:sz w:val="24"/>
      <w:szCs w:val="24"/>
      <w:lang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18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B1821"/>
    <w:rPr>
      <w:rFonts w:ascii="Tahoma" w:hAnsi="Tahoma" w:cs="Tahoma"/>
      <w:sz w:val="16"/>
      <w:szCs w:val="16"/>
      <w:lang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7A43"/>
    <w:pPr>
      <w:widowControl/>
      <w:suppressAutoHyphens w:val="0"/>
      <w:autoSpaceDE/>
    </w:pPr>
    <w:rPr>
      <w:rFonts w:ascii="Calibri" w:eastAsia="Calibri" w:hAnsi="Calibri"/>
      <w:sz w:val="20"/>
      <w:szCs w:val="20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77A43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177A43"/>
    <w:rPr>
      <w:vertAlign w:val="superscript"/>
    </w:rPr>
  </w:style>
  <w:style w:type="table" w:styleId="Tabela-Siatka">
    <w:name w:val="Table Grid"/>
    <w:basedOn w:val="Standardowy"/>
    <w:uiPriority w:val="59"/>
    <w:rsid w:val="00B20C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rnetLink">
    <w:name w:val="Internet Link"/>
    <w:rsid w:val="000A64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2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516ED-579C-409B-9E47-5CB282CA8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4484</Words>
  <Characters>26909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31331</CharactersWithSpaces>
  <SharedDoc>false</SharedDoc>
  <HLinks>
    <vt:vector size="6" baseType="variant">
      <vt:variant>
        <vt:i4>4784222</vt:i4>
      </vt:variant>
      <vt:variant>
        <vt:i4>0</vt:i4>
      </vt:variant>
      <vt:variant>
        <vt:i4>0</vt:i4>
      </vt:variant>
      <vt:variant>
        <vt:i4>5</vt:i4>
      </vt:variant>
      <vt:variant>
        <vt:lpwstr>http://www.mlynwiedzy.org.pl/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Centrum Nowoczesnośc</dc:creator>
  <cp:lastModifiedBy>a.wozniak</cp:lastModifiedBy>
  <cp:revision>4</cp:revision>
  <cp:lastPrinted>2022-07-30T15:58:00Z</cp:lastPrinted>
  <dcterms:created xsi:type="dcterms:W3CDTF">2022-08-12T09:02:00Z</dcterms:created>
  <dcterms:modified xsi:type="dcterms:W3CDTF">2022-08-12T09:10:00Z</dcterms:modified>
</cp:coreProperties>
</file>